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89" w:rsidRPr="00B662D0" w:rsidRDefault="008153B6" w:rsidP="00967435">
      <w:pPr>
        <w:spacing w:line="360" w:lineRule="auto"/>
        <w:jc w:val="center"/>
        <w:rPr>
          <w:sz w:val="24"/>
          <w:szCs w:val="24"/>
        </w:rPr>
      </w:pPr>
      <w:r w:rsidRPr="008153B6">
        <w:rPr>
          <w:rFonts w:hint="eastAsia"/>
          <w:sz w:val="24"/>
          <w:szCs w:val="24"/>
        </w:rPr>
        <w:t>关于公示</w:t>
      </w:r>
      <w:r w:rsidRPr="008153B6">
        <w:rPr>
          <w:rFonts w:hint="eastAsia"/>
          <w:sz w:val="24"/>
          <w:szCs w:val="24"/>
        </w:rPr>
        <w:t>2017</w:t>
      </w:r>
      <w:r w:rsidRPr="008153B6">
        <w:rPr>
          <w:rFonts w:hint="eastAsia"/>
          <w:sz w:val="24"/>
          <w:szCs w:val="24"/>
        </w:rPr>
        <w:t>年度中华中医药学会李时珍奖、政策研究奖、学术著作奖推荐项目的通知</w:t>
      </w:r>
    </w:p>
    <w:p w:rsidR="007F6689" w:rsidRPr="00B662D0" w:rsidRDefault="007F6689" w:rsidP="00AA0827">
      <w:pPr>
        <w:spacing w:line="500" w:lineRule="exact"/>
        <w:rPr>
          <w:sz w:val="24"/>
          <w:szCs w:val="24"/>
        </w:rPr>
      </w:pPr>
      <w:r w:rsidRPr="00B662D0">
        <w:rPr>
          <w:rFonts w:hint="eastAsia"/>
          <w:sz w:val="24"/>
          <w:szCs w:val="24"/>
        </w:rPr>
        <w:t>校各单位：</w:t>
      </w:r>
    </w:p>
    <w:p w:rsidR="007F6689" w:rsidRPr="00B662D0" w:rsidRDefault="008153B6" w:rsidP="00AA0827">
      <w:pPr>
        <w:spacing w:line="500" w:lineRule="exact"/>
        <w:ind w:firstLineChars="200" w:firstLine="480"/>
        <w:rPr>
          <w:sz w:val="24"/>
          <w:szCs w:val="24"/>
        </w:rPr>
      </w:pPr>
      <w:r w:rsidRPr="00426F8F">
        <w:rPr>
          <w:rFonts w:hint="eastAsia"/>
          <w:sz w:val="24"/>
          <w:szCs w:val="24"/>
        </w:rPr>
        <w:t>根据中华中医药学会《关于</w:t>
      </w:r>
      <w:r w:rsidRPr="00426F8F">
        <w:rPr>
          <w:sz w:val="24"/>
          <w:szCs w:val="24"/>
        </w:rPr>
        <w:t>2017</w:t>
      </w:r>
      <w:r w:rsidRPr="00426F8F">
        <w:rPr>
          <w:rFonts w:hint="eastAsia"/>
          <w:sz w:val="24"/>
          <w:szCs w:val="24"/>
        </w:rPr>
        <w:t>年度李时珍医药创新奖推荐工作的通知》（中会科技发〔</w:t>
      </w:r>
      <w:r w:rsidRPr="00426F8F">
        <w:rPr>
          <w:sz w:val="24"/>
          <w:szCs w:val="24"/>
        </w:rPr>
        <w:t>2016</w:t>
      </w:r>
      <w:r w:rsidRPr="00426F8F">
        <w:rPr>
          <w:rFonts w:hint="eastAsia"/>
          <w:sz w:val="24"/>
          <w:szCs w:val="24"/>
        </w:rPr>
        <w:t>〕</w:t>
      </w:r>
      <w:r w:rsidRPr="00426F8F">
        <w:rPr>
          <w:sz w:val="24"/>
          <w:szCs w:val="24"/>
        </w:rPr>
        <w:t>13</w:t>
      </w:r>
      <w:r w:rsidRPr="00426F8F">
        <w:rPr>
          <w:rFonts w:hint="eastAsia"/>
          <w:sz w:val="24"/>
          <w:szCs w:val="24"/>
        </w:rPr>
        <w:t>号）、《关于</w:t>
      </w:r>
      <w:r w:rsidRPr="00426F8F">
        <w:rPr>
          <w:sz w:val="24"/>
          <w:szCs w:val="24"/>
        </w:rPr>
        <w:t>2017</w:t>
      </w:r>
      <w:r w:rsidRPr="00426F8F">
        <w:rPr>
          <w:rFonts w:hint="eastAsia"/>
          <w:sz w:val="24"/>
          <w:szCs w:val="24"/>
        </w:rPr>
        <w:t>年度中华中医药学会政策研究奖推荐工作的通知》（中会科技发〔</w:t>
      </w:r>
      <w:r w:rsidRPr="00426F8F">
        <w:rPr>
          <w:sz w:val="24"/>
          <w:szCs w:val="24"/>
        </w:rPr>
        <w:t>2016</w:t>
      </w:r>
      <w:r w:rsidRPr="00426F8F">
        <w:rPr>
          <w:rFonts w:hint="eastAsia"/>
          <w:sz w:val="24"/>
          <w:szCs w:val="24"/>
        </w:rPr>
        <w:t>〕</w:t>
      </w:r>
      <w:r w:rsidRPr="00426F8F">
        <w:rPr>
          <w:sz w:val="24"/>
          <w:szCs w:val="24"/>
        </w:rPr>
        <w:t>14</w:t>
      </w:r>
      <w:r w:rsidRPr="00426F8F">
        <w:rPr>
          <w:rFonts w:hint="eastAsia"/>
          <w:sz w:val="24"/>
          <w:szCs w:val="24"/>
        </w:rPr>
        <w:t>号）、《关于</w:t>
      </w:r>
      <w:r w:rsidRPr="00426F8F">
        <w:rPr>
          <w:sz w:val="24"/>
          <w:szCs w:val="24"/>
        </w:rPr>
        <w:t>2017</w:t>
      </w:r>
      <w:r w:rsidRPr="00426F8F">
        <w:rPr>
          <w:rFonts w:hint="eastAsia"/>
          <w:sz w:val="24"/>
          <w:szCs w:val="24"/>
        </w:rPr>
        <w:t>年度中华中医药学会学术著作奖推荐工作的通知》（中会科技发〔</w:t>
      </w:r>
      <w:r w:rsidRPr="00426F8F">
        <w:rPr>
          <w:sz w:val="24"/>
          <w:szCs w:val="24"/>
        </w:rPr>
        <w:t>2016</w:t>
      </w:r>
      <w:r w:rsidRPr="00426F8F">
        <w:rPr>
          <w:rFonts w:hint="eastAsia"/>
          <w:sz w:val="24"/>
          <w:szCs w:val="24"/>
        </w:rPr>
        <w:t>〕</w:t>
      </w:r>
      <w:r w:rsidRPr="00426F8F">
        <w:rPr>
          <w:sz w:val="24"/>
          <w:szCs w:val="24"/>
        </w:rPr>
        <w:t>15</w:t>
      </w:r>
      <w:r w:rsidRPr="00426F8F">
        <w:rPr>
          <w:rFonts w:hint="eastAsia"/>
          <w:sz w:val="24"/>
          <w:szCs w:val="24"/>
        </w:rPr>
        <w:t>号）文件</w:t>
      </w:r>
      <w:r w:rsidR="007F6689" w:rsidRPr="00B662D0">
        <w:rPr>
          <w:rFonts w:hint="eastAsia"/>
          <w:sz w:val="24"/>
          <w:szCs w:val="24"/>
        </w:rPr>
        <w:t>的有关要求，我校推荐</w:t>
      </w:r>
      <w:r w:rsidR="007F6689" w:rsidRPr="00B662D0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7</w:t>
      </w:r>
      <w:r w:rsidR="007F6689" w:rsidRPr="00B662D0">
        <w:rPr>
          <w:rFonts w:hint="eastAsia"/>
          <w:sz w:val="24"/>
          <w:szCs w:val="24"/>
        </w:rPr>
        <w:t>年度中华中医药学会</w:t>
      </w:r>
      <w:r>
        <w:rPr>
          <w:rFonts w:hint="eastAsia"/>
          <w:sz w:val="24"/>
          <w:szCs w:val="24"/>
        </w:rPr>
        <w:t>李时珍医药</w:t>
      </w:r>
      <w:r>
        <w:rPr>
          <w:sz w:val="24"/>
          <w:szCs w:val="24"/>
        </w:rPr>
        <w:t>创新</w:t>
      </w:r>
      <w:r w:rsidR="007F6689" w:rsidRPr="00B662D0">
        <w:rPr>
          <w:rFonts w:hint="eastAsia"/>
          <w:sz w:val="24"/>
          <w:szCs w:val="24"/>
        </w:rPr>
        <w:t>奖</w:t>
      </w:r>
      <w:r>
        <w:rPr>
          <w:sz w:val="24"/>
          <w:szCs w:val="24"/>
        </w:rPr>
        <w:t>1</w:t>
      </w:r>
      <w:r w:rsidR="007F6689" w:rsidRPr="00B662D0">
        <w:rPr>
          <w:rFonts w:hint="eastAsia"/>
          <w:sz w:val="24"/>
          <w:szCs w:val="24"/>
        </w:rPr>
        <w:t>项、</w:t>
      </w:r>
      <w:r>
        <w:rPr>
          <w:rFonts w:hint="eastAsia"/>
          <w:sz w:val="24"/>
          <w:szCs w:val="24"/>
        </w:rPr>
        <w:t>政策研究</w:t>
      </w:r>
      <w:r>
        <w:rPr>
          <w:sz w:val="24"/>
          <w:szCs w:val="24"/>
        </w:rPr>
        <w:t>奖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项</w:t>
      </w:r>
      <w:r>
        <w:rPr>
          <w:sz w:val="24"/>
          <w:szCs w:val="24"/>
        </w:rPr>
        <w:t>，同时</w:t>
      </w:r>
      <w:r>
        <w:rPr>
          <w:rFonts w:hint="eastAsia"/>
          <w:sz w:val="24"/>
          <w:szCs w:val="24"/>
        </w:rPr>
        <w:t>由</w:t>
      </w:r>
      <w:r>
        <w:rPr>
          <w:sz w:val="24"/>
          <w:szCs w:val="24"/>
        </w:rPr>
        <w:t>分会推荐</w:t>
      </w:r>
      <w:r w:rsidR="007F6689" w:rsidRPr="00B662D0">
        <w:rPr>
          <w:rFonts w:hint="eastAsia"/>
          <w:sz w:val="24"/>
          <w:szCs w:val="24"/>
        </w:rPr>
        <w:t>学术著作奖</w:t>
      </w:r>
      <w:r>
        <w:rPr>
          <w:sz w:val="24"/>
          <w:szCs w:val="24"/>
        </w:rPr>
        <w:t>1</w:t>
      </w:r>
      <w:r w:rsidR="007F6689" w:rsidRPr="00B662D0">
        <w:rPr>
          <w:rFonts w:hint="eastAsia"/>
          <w:sz w:val="24"/>
          <w:szCs w:val="24"/>
        </w:rPr>
        <w:t>项。现按有关要求对以上项目予以公示，公示期</w:t>
      </w:r>
      <w:r w:rsidR="007F6689" w:rsidRPr="00B662D0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6</w:t>
      </w:r>
      <w:r w:rsidR="007F6689" w:rsidRPr="00B662D0">
        <w:rPr>
          <w:rFonts w:hint="eastAsia"/>
          <w:sz w:val="24"/>
          <w:szCs w:val="24"/>
        </w:rPr>
        <w:t>年</w:t>
      </w:r>
      <w:r w:rsidR="007F6689" w:rsidRPr="00B662D0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="007F6689" w:rsidRPr="00B662D0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 w:rsidR="007F6689" w:rsidRPr="00B662D0">
        <w:rPr>
          <w:rFonts w:hint="eastAsia"/>
          <w:sz w:val="24"/>
          <w:szCs w:val="24"/>
        </w:rPr>
        <w:t>日—</w:t>
      </w:r>
      <w:r w:rsidR="007F6689" w:rsidRPr="00B662D0"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6</w:t>
      </w:r>
      <w:r w:rsidR="007F6689" w:rsidRPr="00B662D0">
        <w:rPr>
          <w:rFonts w:hint="eastAsia"/>
          <w:sz w:val="24"/>
          <w:szCs w:val="24"/>
        </w:rPr>
        <w:t>年</w:t>
      </w:r>
      <w:r w:rsidR="007F6689" w:rsidRPr="00B662D0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="007F6689" w:rsidRPr="00B662D0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 w:rsidR="00426F8F">
        <w:rPr>
          <w:rFonts w:hint="eastAsia"/>
          <w:sz w:val="24"/>
          <w:szCs w:val="24"/>
        </w:rPr>
        <w:t>日</w:t>
      </w:r>
      <w:r w:rsidR="007F6689" w:rsidRPr="00B662D0">
        <w:rPr>
          <w:rFonts w:hint="eastAsia"/>
          <w:sz w:val="24"/>
          <w:szCs w:val="24"/>
        </w:rPr>
        <w:t>。</w:t>
      </w:r>
    </w:p>
    <w:p w:rsidR="007F6689" w:rsidRPr="00B662D0" w:rsidRDefault="007F6689" w:rsidP="00AA0827">
      <w:pPr>
        <w:spacing w:line="500" w:lineRule="exact"/>
        <w:ind w:firstLineChars="200" w:firstLine="480"/>
        <w:rPr>
          <w:sz w:val="24"/>
          <w:szCs w:val="24"/>
        </w:rPr>
      </w:pPr>
      <w:r w:rsidRPr="00B662D0">
        <w:rPr>
          <w:rFonts w:hint="eastAsia"/>
          <w:sz w:val="24"/>
          <w:szCs w:val="24"/>
        </w:rPr>
        <w:t>公示期内，任何单位或者个人对所公示的推荐项目持有异议的，可以书面向我处提出，并提供必要的证明文件。为便于核实、查证，确保实事求是、公正处理异议，提出异议的单位或者个人应当表明真实身份，并提供联系方式。个人提出异议的，应当在书面异议材料上签署真实姓名；以单位名义提出异议的，应当加盖本单位公章。我处将按有关规定对其身份予以保护。凡超出期限的异议一律不予受理。</w:t>
      </w:r>
    </w:p>
    <w:p w:rsidR="007F6689" w:rsidRPr="00B662D0" w:rsidRDefault="007F6689" w:rsidP="00AA0827">
      <w:pPr>
        <w:spacing w:line="500" w:lineRule="exact"/>
        <w:ind w:firstLineChars="200" w:firstLine="480"/>
        <w:rPr>
          <w:sz w:val="24"/>
          <w:szCs w:val="24"/>
        </w:rPr>
      </w:pPr>
      <w:r w:rsidRPr="00B662D0">
        <w:rPr>
          <w:rFonts w:hint="eastAsia"/>
          <w:sz w:val="24"/>
          <w:szCs w:val="24"/>
        </w:rPr>
        <w:t>联系人：</w:t>
      </w:r>
      <w:r w:rsidR="00D25609">
        <w:rPr>
          <w:rFonts w:hint="eastAsia"/>
          <w:sz w:val="24"/>
          <w:szCs w:val="24"/>
        </w:rPr>
        <w:t xml:space="preserve"> </w:t>
      </w:r>
      <w:proofErr w:type="gramStart"/>
      <w:r w:rsidRPr="00B662D0">
        <w:rPr>
          <w:rFonts w:hint="eastAsia"/>
          <w:sz w:val="24"/>
          <w:szCs w:val="24"/>
        </w:rPr>
        <w:t>曹伟跃</w:t>
      </w:r>
      <w:proofErr w:type="gramEnd"/>
      <w:r w:rsidR="00D25609">
        <w:rPr>
          <w:rFonts w:hint="eastAsia"/>
          <w:sz w:val="24"/>
          <w:szCs w:val="24"/>
        </w:rPr>
        <w:t xml:space="preserve"> </w:t>
      </w:r>
      <w:r w:rsidRPr="00B662D0">
        <w:rPr>
          <w:rFonts w:hint="eastAsia"/>
          <w:sz w:val="24"/>
          <w:szCs w:val="24"/>
        </w:rPr>
        <w:t xml:space="preserve"> </w:t>
      </w:r>
      <w:r w:rsidR="00D25609" w:rsidRPr="00B662D0">
        <w:rPr>
          <w:rFonts w:hint="eastAsia"/>
          <w:sz w:val="24"/>
          <w:szCs w:val="24"/>
        </w:rPr>
        <w:t>赵丽红</w:t>
      </w:r>
    </w:p>
    <w:p w:rsidR="00084E0A" w:rsidRDefault="007F6689" w:rsidP="00AA0827">
      <w:pPr>
        <w:spacing w:line="500" w:lineRule="exact"/>
        <w:ind w:firstLineChars="200" w:firstLine="480"/>
        <w:rPr>
          <w:sz w:val="24"/>
          <w:szCs w:val="24"/>
        </w:rPr>
      </w:pPr>
      <w:r w:rsidRPr="00B662D0">
        <w:rPr>
          <w:rFonts w:hint="eastAsia"/>
          <w:sz w:val="24"/>
          <w:szCs w:val="24"/>
        </w:rPr>
        <w:t>联系电话：</w:t>
      </w:r>
      <w:r w:rsidRPr="00B662D0">
        <w:rPr>
          <w:rFonts w:hint="eastAsia"/>
          <w:sz w:val="24"/>
          <w:szCs w:val="24"/>
        </w:rPr>
        <w:t xml:space="preserve">010-64286491  </w:t>
      </w:r>
    </w:p>
    <w:p w:rsidR="007B53D9" w:rsidRDefault="00084E0A" w:rsidP="00AA0827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：公示内容</w:t>
      </w:r>
      <w:r w:rsidR="007F6689" w:rsidRPr="00B662D0">
        <w:rPr>
          <w:rFonts w:hint="eastAsia"/>
          <w:sz w:val="24"/>
          <w:szCs w:val="24"/>
        </w:rPr>
        <w:t xml:space="preserve">  </w:t>
      </w:r>
    </w:p>
    <w:p w:rsidR="007F6689" w:rsidRPr="00B662D0" w:rsidRDefault="007F6689" w:rsidP="00AA0827">
      <w:pPr>
        <w:spacing w:line="500" w:lineRule="exact"/>
        <w:ind w:firstLineChars="200" w:firstLine="480"/>
        <w:jc w:val="right"/>
        <w:rPr>
          <w:sz w:val="24"/>
          <w:szCs w:val="24"/>
        </w:rPr>
      </w:pPr>
      <w:r w:rsidRPr="00B662D0">
        <w:rPr>
          <w:rFonts w:hint="eastAsia"/>
          <w:sz w:val="24"/>
          <w:szCs w:val="24"/>
        </w:rPr>
        <w:t>科技处</w:t>
      </w:r>
    </w:p>
    <w:p w:rsidR="007F6689" w:rsidRDefault="007F6689" w:rsidP="00AA0827">
      <w:pPr>
        <w:spacing w:line="500" w:lineRule="exact"/>
        <w:ind w:firstLineChars="200" w:firstLine="480"/>
        <w:jc w:val="right"/>
        <w:rPr>
          <w:sz w:val="24"/>
          <w:szCs w:val="24"/>
        </w:rPr>
      </w:pPr>
      <w:r w:rsidRPr="00B662D0">
        <w:rPr>
          <w:rFonts w:hint="eastAsia"/>
          <w:sz w:val="24"/>
          <w:szCs w:val="24"/>
        </w:rPr>
        <w:t>2016</w:t>
      </w:r>
      <w:r w:rsidRPr="00B662D0">
        <w:rPr>
          <w:rFonts w:hint="eastAsia"/>
          <w:sz w:val="24"/>
          <w:szCs w:val="24"/>
        </w:rPr>
        <w:t>年</w:t>
      </w:r>
      <w:r w:rsidRPr="00B662D0">
        <w:rPr>
          <w:rFonts w:hint="eastAsia"/>
          <w:sz w:val="24"/>
          <w:szCs w:val="24"/>
        </w:rPr>
        <w:t>1</w:t>
      </w:r>
      <w:r w:rsidR="00D25609">
        <w:rPr>
          <w:sz w:val="24"/>
          <w:szCs w:val="24"/>
        </w:rPr>
        <w:t>2</w:t>
      </w:r>
      <w:r w:rsidRPr="00B662D0">
        <w:rPr>
          <w:rFonts w:hint="eastAsia"/>
          <w:sz w:val="24"/>
          <w:szCs w:val="24"/>
        </w:rPr>
        <w:t>月</w:t>
      </w:r>
      <w:r w:rsidR="00D25609">
        <w:rPr>
          <w:sz w:val="24"/>
          <w:szCs w:val="24"/>
        </w:rPr>
        <w:t>20</w:t>
      </w:r>
      <w:r w:rsidRPr="00B662D0">
        <w:rPr>
          <w:rFonts w:hint="eastAsia"/>
          <w:sz w:val="24"/>
          <w:szCs w:val="24"/>
        </w:rPr>
        <w:t>日</w:t>
      </w:r>
    </w:p>
    <w:p w:rsidR="00084E0A" w:rsidRPr="00B662D0" w:rsidRDefault="005477A1" w:rsidP="00AA0827">
      <w:pPr>
        <w:spacing w:line="5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：</w:t>
      </w:r>
    </w:p>
    <w:p w:rsidR="007F6689" w:rsidRPr="00AD5EA7" w:rsidRDefault="002B407E" w:rsidP="00AA0827">
      <w:pPr>
        <w:spacing w:line="500" w:lineRule="exact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AD5EA7">
        <w:rPr>
          <w:rFonts w:asciiTheme="minorEastAsia" w:hAnsiTheme="minorEastAsia" w:hint="eastAsia"/>
          <w:b/>
          <w:sz w:val="24"/>
          <w:szCs w:val="24"/>
        </w:rPr>
        <w:t>公示内容</w:t>
      </w:r>
    </w:p>
    <w:p w:rsidR="002B407E" w:rsidRPr="00B463C2" w:rsidRDefault="0085696C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85696C">
        <w:rPr>
          <w:rFonts w:asciiTheme="minorEastAsia" w:hAnsiTheme="minorEastAsia" w:hint="eastAsia"/>
          <w:b/>
          <w:sz w:val="24"/>
          <w:szCs w:val="24"/>
        </w:rPr>
        <w:t>1.</w:t>
      </w:r>
      <w:r w:rsidR="002B407E" w:rsidRPr="0085696C">
        <w:rPr>
          <w:rFonts w:asciiTheme="minorEastAsia" w:hAnsiTheme="minorEastAsia" w:hint="eastAsia"/>
          <w:b/>
          <w:sz w:val="24"/>
          <w:szCs w:val="24"/>
        </w:rPr>
        <w:t>项目名称：</w:t>
      </w:r>
      <w:r w:rsidR="002B407E" w:rsidRPr="00B463C2">
        <w:rPr>
          <w:rFonts w:asciiTheme="minorEastAsia" w:hAnsiTheme="minorEastAsia" w:hint="eastAsia"/>
          <w:sz w:val="24"/>
          <w:szCs w:val="24"/>
        </w:rPr>
        <w:t>慢性胃炎中医证</w:t>
      </w:r>
      <w:proofErr w:type="gramStart"/>
      <w:r w:rsidR="002B407E" w:rsidRPr="00B463C2">
        <w:rPr>
          <w:rFonts w:asciiTheme="minorEastAsia" w:hAnsiTheme="minorEastAsia" w:hint="eastAsia"/>
          <w:sz w:val="24"/>
          <w:szCs w:val="24"/>
        </w:rPr>
        <w:t>型胃黏膜酶组</w:t>
      </w:r>
      <w:proofErr w:type="gramEnd"/>
      <w:r w:rsidR="002B407E" w:rsidRPr="00B463C2">
        <w:rPr>
          <w:rFonts w:asciiTheme="minorEastAsia" w:hAnsiTheme="minorEastAsia" w:hint="eastAsia"/>
          <w:sz w:val="24"/>
          <w:szCs w:val="24"/>
        </w:rPr>
        <w:t>化、细胞免疫功能及病理形态学变化研究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85696C">
        <w:rPr>
          <w:rFonts w:asciiTheme="minorEastAsia" w:hAnsiTheme="minorEastAsia" w:hint="eastAsia"/>
          <w:b/>
          <w:sz w:val="24"/>
          <w:szCs w:val="24"/>
        </w:rPr>
        <w:t>主要完成人：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鲁香凤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 xml:space="preserve"> 李志红 聂里红 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戴欣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 xml:space="preserve"> 方杰 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毛颖秋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 xml:space="preserve"> 张伟 杨美娟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85696C">
        <w:rPr>
          <w:rFonts w:asciiTheme="minorEastAsia" w:hAnsiTheme="minorEastAsia" w:hint="eastAsia"/>
          <w:b/>
          <w:sz w:val="24"/>
          <w:szCs w:val="24"/>
        </w:rPr>
        <w:t>主要完成单位：</w:t>
      </w:r>
      <w:r w:rsidRPr="00B463C2">
        <w:rPr>
          <w:rFonts w:asciiTheme="minorEastAsia" w:hAnsiTheme="minorEastAsia" w:hint="eastAsia"/>
          <w:sz w:val="24"/>
          <w:szCs w:val="24"/>
        </w:rPr>
        <w:t xml:space="preserve">北京中医药大学东直门医院 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85696C">
        <w:rPr>
          <w:rFonts w:asciiTheme="minorEastAsia" w:hAnsiTheme="minorEastAsia" w:hint="eastAsia"/>
          <w:b/>
          <w:sz w:val="24"/>
          <w:szCs w:val="24"/>
        </w:rPr>
        <w:t>推荐单位</w:t>
      </w:r>
      <w:r w:rsidRPr="0085696C">
        <w:rPr>
          <w:rFonts w:asciiTheme="minorEastAsia" w:hAnsiTheme="minorEastAsia"/>
          <w:b/>
          <w:sz w:val="24"/>
          <w:szCs w:val="24"/>
        </w:rPr>
        <w:t>：</w:t>
      </w:r>
      <w:r w:rsidRPr="00B463C2">
        <w:rPr>
          <w:rFonts w:asciiTheme="minorEastAsia" w:hAnsiTheme="minorEastAsia"/>
          <w:sz w:val="24"/>
          <w:szCs w:val="24"/>
        </w:rPr>
        <w:t>北京中医药大学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85696C">
        <w:rPr>
          <w:rFonts w:asciiTheme="minorEastAsia" w:hAnsiTheme="minorEastAsia" w:hint="eastAsia"/>
          <w:b/>
          <w:sz w:val="24"/>
          <w:szCs w:val="24"/>
        </w:rPr>
        <w:lastRenderedPageBreak/>
        <w:t>报奖类别</w:t>
      </w:r>
      <w:r w:rsidRPr="0085696C">
        <w:rPr>
          <w:rFonts w:asciiTheme="minorEastAsia" w:hAnsiTheme="minorEastAsia"/>
          <w:b/>
          <w:sz w:val="24"/>
          <w:szCs w:val="24"/>
        </w:rPr>
        <w:t>：</w:t>
      </w:r>
      <w:r w:rsidRPr="00B463C2">
        <w:rPr>
          <w:rFonts w:asciiTheme="minorEastAsia" w:hAnsiTheme="minorEastAsia" w:hint="eastAsia"/>
          <w:sz w:val="24"/>
          <w:szCs w:val="24"/>
        </w:rPr>
        <w:t>李时珍医药创新奖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2A1847">
        <w:rPr>
          <w:rFonts w:asciiTheme="minorEastAsia" w:hAnsiTheme="minorEastAsia" w:hint="eastAsia"/>
          <w:b/>
          <w:sz w:val="24"/>
          <w:szCs w:val="24"/>
        </w:rPr>
        <w:t>项目简介：</w:t>
      </w:r>
      <w:r w:rsidRPr="00B463C2">
        <w:rPr>
          <w:rFonts w:asciiTheme="minorEastAsia" w:hAnsiTheme="minorEastAsia" w:hint="eastAsia"/>
          <w:sz w:val="24"/>
          <w:szCs w:val="24"/>
        </w:rPr>
        <w:t>（800字）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本项目是病理科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鲁香凤自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2001年始至2016年4月连续在北京中医药大学科研基金资助课题基础上完成的，观察病例来自东直门医院慢性胃炎（</w:t>
      </w:r>
      <w:r w:rsidRPr="00B463C2">
        <w:rPr>
          <w:rFonts w:asciiTheme="minorEastAsia" w:hAnsiTheme="minorEastAsia"/>
          <w:sz w:val="24"/>
          <w:szCs w:val="24"/>
        </w:rPr>
        <w:t>CG</w:t>
      </w:r>
      <w:r w:rsidRPr="00B463C2">
        <w:rPr>
          <w:rFonts w:asciiTheme="minorEastAsia" w:hAnsiTheme="minorEastAsia" w:hint="eastAsia"/>
          <w:sz w:val="24"/>
          <w:szCs w:val="24"/>
        </w:rPr>
        <w:t>）不同证型患者，胃镜下观察后取胃黏膜活检组织，分别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做酶组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化、APAAP法等染色及光电镜观察，</w:t>
      </w:r>
      <w:r w:rsidRPr="00B463C2">
        <w:rPr>
          <w:rFonts w:asciiTheme="minorEastAsia" w:hAnsiTheme="minor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胃镜下发现脾胃气虚证未见胆汁返流病例；光镜下发现</w:t>
      </w:r>
      <w:proofErr w:type="spellStart"/>
      <w:r w:rsidRPr="00B463C2">
        <w:rPr>
          <w:rFonts w:asciiTheme="minorEastAsia" w:hAnsiTheme="minorEastAsia" w:hint="eastAsia"/>
          <w:sz w:val="24"/>
          <w:szCs w:val="24"/>
        </w:rPr>
        <w:t>Hp</w:t>
      </w:r>
      <w:proofErr w:type="spellEnd"/>
      <w:r w:rsidRPr="00B463C2">
        <w:rPr>
          <w:rFonts w:asciiTheme="minorEastAsia" w:hAnsiTheme="minorEastAsia" w:hint="eastAsia"/>
          <w:sz w:val="24"/>
          <w:szCs w:val="24"/>
        </w:rPr>
        <w:t>与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肠化呈反比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关系，重度肠化病例常不见</w:t>
      </w:r>
      <w:proofErr w:type="spellStart"/>
      <w:r w:rsidRPr="00B463C2">
        <w:rPr>
          <w:rFonts w:asciiTheme="minorEastAsia" w:hAnsiTheme="minorEastAsia" w:hint="eastAsia"/>
          <w:sz w:val="24"/>
          <w:szCs w:val="24"/>
        </w:rPr>
        <w:t>Hp</w:t>
      </w:r>
      <w:proofErr w:type="spellEnd"/>
      <w:r w:rsidRPr="00B463C2">
        <w:rPr>
          <w:rFonts w:asciiTheme="minorEastAsia" w:hAnsiTheme="minorEastAsia" w:hint="eastAsia"/>
          <w:sz w:val="24"/>
          <w:szCs w:val="24"/>
        </w:rPr>
        <w:t>；胃窦粘膜SDH（-）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及弱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(+)面积从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多至少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排序为：脾胃气虚、脾胃湿热、肝胃气滞证，肠化部位SDH酶活性相对较强，萎缩部位则较弱或呈（-），3种证型均未见LDH完全（-）病例，肠化部位LDH活性强于或近似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于非肠化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区，脾胃气虚证ALP（-）及弱（+）面积明显多于脾胃湿热和肝胃气滞证，而中强（+）面积则相反；CG肝胃不和、肝胃郁热、脾气虚弱、脾胃虚寒证部分病例胃粘膜间质未见或偶见CD4阳性细胞，CD8阳性细胞则相对较多，CD4/CD8比值为0或极低，经中药辨证治疗后胃粘膜组织病理学变化明显减轻者，CD4阳性细胞增多，</w:t>
      </w:r>
      <w:r w:rsidRPr="00B463C2">
        <w:rPr>
          <w:rFonts w:asciiTheme="minorEastAsia" w:hAnsiTheme="minorEastAsia"/>
          <w:sz w:val="24"/>
          <w:szCs w:val="24"/>
        </w:rPr>
        <w:t>CD8</w:t>
      </w:r>
      <w:r w:rsidRPr="00B463C2">
        <w:rPr>
          <w:rFonts w:asciiTheme="minorEastAsia" w:hAnsiTheme="minorEastAsia" w:hint="eastAsia"/>
          <w:sz w:val="24"/>
          <w:szCs w:val="24"/>
        </w:rPr>
        <w:t>阳性细胞数量则轻度减少或无明显变化，CD4/CD8比值明显升高；气血两亏证病例CD4和CD8阳性细胞均减少，以后者为甚，偶见或完全缺如；实证CD4/CD8比值较高（≥1），未出现CD4 、CD8阳性细胞完全缺如病例；2例（肝胃不和、肝胃郁热各1例）经中药辨证治疗后胃粘膜组织病理学变化不明显者，CD4、CD8阳性细胞数量及CD4/CD8比值变化亦不明显，说明中药辨证论治疗效机制之一是改善胃黏膜局部细胞免疫功能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透射电镜发现肝胃不和证线粒体肿胀相对明显，脾胃气虚证局部微</w:t>
      </w:r>
      <w:hyperlink r:id="rId4" w:tgtFrame="_blank" w:history="1">
        <w:r w:rsidRPr="00B463C2">
          <w:rPr>
            <w:rFonts w:asciiTheme="minorEastAsia" w:hAnsiTheme="minorEastAsia" w:hint="eastAsia"/>
            <w:sz w:val="24"/>
            <w:szCs w:val="24"/>
          </w:rPr>
          <w:t>绒毛</w:t>
        </w:r>
      </w:hyperlink>
      <w:r w:rsidRPr="00B463C2">
        <w:rPr>
          <w:rFonts w:asciiTheme="minorEastAsia" w:hAnsiTheme="minorEastAsia" w:hint="eastAsia"/>
          <w:sz w:val="24"/>
          <w:szCs w:val="24"/>
        </w:rPr>
        <w:t>稀疏断裂甚至消失区、亮细胞、核异染色质较多细胞、线粒体数量及</w:t>
      </w:r>
      <w:r w:rsidRPr="00B463C2">
        <w:rPr>
          <w:rFonts w:asciiTheme="minorEastAsia" w:hAnsiTheme="minorEastAsia"/>
          <w:sz w:val="24"/>
          <w:szCs w:val="24"/>
        </w:rPr>
        <w:t>/</w:t>
      </w:r>
      <w:r w:rsidRPr="00B463C2">
        <w:rPr>
          <w:rFonts w:asciiTheme="minorEastAsia" w:hAnsiTheme="minorEastAsia" w:hint="eastAsia"/>
          <w:sz w:val="24"/>
          <w:szCs w:val="24"/>
        </w:rPr>
        <w:t>或面积减少上皮细胞数量较多，脾胃湿热证凋亡细胞数量较多，肝胃不和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和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脾胃湿热证局部微</w:t>
      </w:r>
      <w:hyperlink r:id="rId5" w:tgtFrame="_blank" w:history="1">
        <w:r w:rsidRPr="00B463C2">
          <w:rPr>
            <w:rFonts w:asciiTheme="minorEastAsia" w:hAnsiTheme="minorEastAsia" w:hint="eastAsia"/>
            <w:sz w:val="24"/>
            <w:szCs w:val="24"/>
          </w:rPr>
          <w:t>绒毛</w:t>
        </w:r>
      </w:hyperlink>
      <w:r w:rsidRPr="00B463C2">
        <w:rPr>
          <w:rFonts w:asciiTheme="minorEastAsia" w:hAnsiTheme="minorEastAsia" w:hint="eastAsia"/>
          <w:sz w:val="24"/>
          <w:szCs w:val="24"/>
        </w:rPr>
        <w:t>较长，可见倒伏，初级及次级溶酶体相对较多，并可见髓样体及多泡体；部分病例胃粘膜腺腔内可见内容物，脾胃气虚证内容物较少且稀薄，脾胃湿热证则多而浓稠，且色泽晦暗污浊，该2种证型主细胞粗面内质网损伤均较明显，局部上皮细胞增宽的间隙内均可见渗出物，前者渗出物较稀薄，后者渗出物浓缩呈团块状，说明CG证型存在共同的病理状态,只是程度不同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lastRenderedPageBreak/>
        <w:t>另外，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即使证型完全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相同，每个个体之间的胃粘膜酶活性、T细胞亚群及超微结构变化等均不完全相同，存在一定的个体差异，为</w:t>
      </w:r>
      <w:r w:rsidRPr="00B463C2">
        <w:rPr>
          <w:rFonts w:asciiTheme="minorEastAsia" w:hAnsiTheme="minorEastAsia"/>
          <w:sz w:val="24"/>
          <w:szCs w:val="24"/>
        </w:rPr>
        <w:t>CG</w:t>
      </w:r>
      <w:r w:rsidRPr="00B463C2">
        <w:rPr>
          <w:rFonts w:asciiTheme="minorEastAsia" w:hAnsiTheme="minorEastAsia" w:hint="eastAsia"/>
          <w:sz w:val="24"/>
          <w:szCs w:val="24"/>
        </w:rPr>
        <w:t>辨证、证型演变及</w:t>
      </w:r>
      <w:r w:rsidRPr="00B463C2">
        <w:rPr>
          <w:rFonts w:asciiTheme="minorEastAsia" w:hAnsiTheme="minorEastAsia"/>
          <w:sz w:val="24"/>
          <w:szCs w:val="24"/>
        </w:rPr>
        <w:t>“</w:t>
      </w:r>
      <w:r w:rsidRPr="00B463C2">
        <w:rPr>
          <w:rFonts w:asciiTheme="minorEastAsia" w:hAnsiTheme="minorEastAsia" w:hint="eastAsia"/>
          <w:sz w:val="24"/>
          <w:szCs w:val="24"/>
        </w:rPr>
        <w:t>因人而异</w:t>
      </w:r>
      <w:r w:rsidRPr="00B463C2">
        <w:rPr>
          <w:rFonts w:asciiTheme="minorEastAsia" w:hAnsiTheme="minorEastAsia"/>
          <w:sz w:val="24"/>
          <w:szCs w:val="24"/>
        </w:rPr>
        <w:t>”</w:t>
      </w:r>
      <w:r w:rsidRPr="00B463C2">
        <w:rPr>
          <w:rFonts w:asciiTheme="minorEastAsia" w:hAnsiTheme="minorEastAsia" w:hint="eastAsia"/>
          <w:sz w:val="24"/>
          <w:szCs w:val="24"/>
        </w:rPr>
        <w:t>治疗观奠定了病理微观结构基础和/或物质基础，丰富了中医辨证客观化内容。</w:t>
      </w:r>
    </w:p>
    <w:p w:rsidR="002B407E" w:rsidRPr="00B463C2" w:rsidRDefault="002A1847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2A1847">
        <w:rPr>
          <w:rFonts w:asciiTheme="minorEastAsia" w:hAnsiTheme="minorEastAsia" w:hint="eastAsia"/>
          <w:b/>
          <w:sz w:val="24"/>
          <w:szCs w:val="24"/>
        </w:rPr>
        <w:t>2.</w:t>
      </w:r>
      <w:r w:rsidR="002B407E" w:rsidRPr="002A1847">
        <w:rPr>
          <w:rFonts w:asciiTheme="minorEastAsia" w:hAnsiTheme="minorEastAsia" w:hint="eastAsia"/>
          <w:b/>
          <w:sz w:val="24"/>
          <w:szCs w:val="24"/>
        </w:rPr>
        <w:t>项目名称：</w:t>
      </w:r>
      <w:r w:rsidR="002B407E" w:rsidRPr="00B463C2">
        <w:rPr>
          <w:rFonts w:asciiTheme="minorEastAsia" w:hAnsiTheme="minorEastAsia" w:hint="eastAsia"/>
          <w:sz w:val="24"/>
          <w:szCs w:val="24"/>
        </w:rPr>
        <w:t>新医</w:t>
      </w:r>
      <w:proofErr w:type="gramStart"/>
      <w:r w:rsidR="002B407E" w:rsidRPr="00B463C2">
        <w:rPr>
          <w:rFonts w:asciiTheme="minorEastAsia" w:hAnsiTheme="minorEastAsia" w:hint="eastAsia"/>
          <w:sz w:val="24"/>
          <w:szCs w:val="24"/>
        </w:rPr>
        <w:t>改背景</w:t>
      </w:r>
      <w:proofErr w:type="gramEnd"/>
      <w:r w:rsidR="002B407E" w:rsidRPr="00B463C2">
        <w:rPr>
          <w:rFonts w:asciiTheme="minorEastAsia" w:hAnsiTheme="minorEastAsia" w:hint="eastAsia"/>
          <w:sz w:val="24"/>
          <w:szCs w:val="24"/>
        </w:rPr>
        <w:t>下“医药圆融”的中药学复合型创新人才培养实践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2A1847">
        <w:rPr>
          <w:rFonts w:asciiTheme="minorEastAsia" w:hAnsiTheme="minorEastAsia" w:hint="eastAsia"/>
          <w:b/>
          <w:sz w:val="24"/>
          <w:szCs w:val="24"/>
        </w:rPr>
        <w:t>主要完成单位：</w:t>
      </w:r>
      <w:r w:rsidRPr="00B463C2">
        <w:rPr>
          <w:rFonts w:asciiTheme="minorEastAsia" w:hAnsiTheme="minorEastAsia" w:hint="eastAsia"/>
          <w:sz w:val="24"/>
          <w:szCs w:val="24"/>
        </w:rPr>
        <w:t xml:space="preserve">北京中医药大学 中国中医科学院中医临床基础医学研究所 河南中医药大学 首都医科大学附属北京中医医院 北京中医药大学第三附属医院 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2A1847">
        <w:rPr>
          <w:rFonts w:asciiTheme="minorEastAsia" w:hAnsiTheme="minorEastAsia" w:hint="eastAsia"/>
          <w:b/>
          <w:sz w:val="24"/>
          <w:szCs w:val="24"/>
        </w:rPr>
        <w:t>主要完成人</w:t>
      </w:r>
      <w:r w:rsidRPr="002A1847">
        <w:rPr>
          <w:rFonts w:asciiTheme="minorEastAsia" w:hAnsiTheme="minorEastAsia"/>
          <w:b/>
          <w:sz w:val="24"/>
          <w:szCs w:val="24"/>
        </w:rPr>
        <w:t>：</w:t>
      </w:r>
      <w:r w:rsidRPr="00B463C2">
        <w:rPr>
          <w:rFonts w:asciiTheme="minorEastAsia" w:hAnsiTheme="minorEastAsia" w:hint="eastAsia"/>
          <w:sz w:val="24"/>
          <w:szCs w:val="24"/>
        </w:rPr>
        <w:t>翟华强</w:t>
      </w:r>
      <w:r w:rsidR="002A1847">
        <w:rPr>
          <w:rFonts w:asciiTheme="minorEastAsia" w:hAnsiTheme="minor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王燕平</w:t>
      </w:r>
      <w:r w:rsidR="002A1847">
        <w:rPr>
          <w:rFonts w:asciiTheme="minorEastAsia" w:hAnsiTheme="minor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左艇</w:t>
      </w:r>
      <w:r w:rsidR="002A1847">
        <w:rPr>
          <w:rFonts w:asciiTheme="minorEastAsia" w:hAnsiTheme="minorEastAsia" w:hint="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王永炎</w:t>
      </w:r>
      <w:r w:rsidR="002A1847">
        <w:rPr>
          <w:rFonts w:asciiTheme="minorEastAsia" w:hAnsiTheme="minor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张冰</w:t>
      </w:r>
      <w:r w:rsidR="002A1847">
        <w:rPr>
          <w:rFonts w:asciiTheme="minorEastAsia" w:hAnsiTheme="minor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郑虎占</w:t>
      </w:r>
      <w:r w:rsidR="002A1847">
        <w:rPr>
          <w:rFonts w:asciiTheme="minorEastAsia" w:hAnsiTheme="minor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郭桂明</w:t>
      </w:r>
      <w:r w:rsidR="002A1847">
        <w:rPr>
          <w:rFonts w:asciiTheme="minorEastAsia" w:hAnsiTheme="minor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吴剑坤</w:t>
      </w:r>
      <w:r w:rsidR="002A1847">
        <w:rPr>
          <w:rFonts w:asciiTheme="minorEastAsia" w:hAnsiTheme="minor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孔祥文</w:t>
      </w:r>
      <w:r w:rsidR="00AA0827">
        <w:rPr>
          <w:rFonts w:asciiTheme="minorEastAsia" w:hAnsiTheme="minorEastAsia" w:hint="eastAsia"/>
          <w:sz w:val="24"/>
          <w:szCs w:val="24"/>
        </w:rPr>
        <w:t xml:space="preserve"> </w:t>
      </w:r>
      <w:r w:rsidRPr="00B463C2">
        <w:rPr>
          <w:rFonts w:asciiTheme="minorEastAsia" w:hAnsiTheme="minorEastAsia" w:hint="eastAsia"/>
          <w:sz w:val="24"/>
          <w:szCs w:val="24"/>
        </w:rPr>
        <w:t>金世元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2A1847">
        <w:rPr>
          <w:rFonts w:asciiTheme="minorEastAsia" w:hAnsiTheme="minorEastAsia" w:hint="eastAsia"/>
          <w:b/>
          <w:sz w:val="24"/>
          <w:szCs w:val="24"/>
        </w:rPr>
        <w:t>推荐单位</w:t>
      </w:r>
      <w:r w:rsidRPr="002A1847">
        <w:rPr>
          <w:rFonts w:asciiTheme="minorEastAsia" w:hAnsiTheme="minorEastAsia"/>
          <w:b/>
          <w:sz w:val="24"/>
          <w:szCs w:val="24"/>
        </w:rPr>
        <w:t>：</w:t>
      </w:r>
      <w:r w:rsidRPr="00B463C2">
        <w:rPr>
          <w:rFonts w:asciiTheme="minorEastAsia" w:hAnsiTheme="minorEastAsia"/>
          <w:sz w:val="24"/>
          <w:szCs w:val="24"/>
        </w:rPr>
        <w:t>北京中医药大学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2A1847">
        <w:rPr>
          <w:rFonts w:asciiTheme="minorEastAsia" w:hAnsiTheme="minorEastAsia" w:hint="eastAsia"/>
          <w:b/>
          <w:sz w:val="24"/>
          <w:szCs w:val="24"/>
        </w:rPr>
        <w:t>报奖</w:t>
      </w:r>
      <w:r w:rsidRPr="002A1847">
        <w:rPr>
          <w:rFonts w:asciiTheme="minorEastAsia" w:hAnsiTheme="minorEastAsia"/>
          <w:b/>
          <w:sz w:val="24"/>
          <w:szCs w:val="24"/>
        </w:rPr>
        <w:t>类别：</w:t>
      </w:r>
      <w:r w:rsidRPr="00B463C2">
        <w:rPr>
          <w:rFonts w:asciiTheme="minorEastAsia" w:hAnsiTheme="minorEastAsia" w:hint="eastAsia"/>
          <w:sz w:val="24"/>
          <w:szCs w:val="24"/>
        </w:rPr>
        <w:t>政策研究奖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2A1847">
        <w:rPr>
          <w:rFonts w:asciiTheme="minorEastAsia" w:hAnsiTheme="minorEastAsia" w:hint="eastAsia"/>
          <w:b/>
          <w:sz w:val="24"/>
          <w:szCs w:val="24"/>
        </w:rPr>
        <w:t>项目简介：</w:t>
      </w:r>
      <w:r w:rsidRPr="00B463C2">
        <w:rPr>
          <w:rFonts w:asciiTheme="minorEastAsia" w:hAnsiTheme="minorEastAsia" w:hint="eastAsia"/>
          <w:sz w:val="24"/>
          <w:szCs w:val="24"/>
        </w:rPr>
        <w:t>（800字）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本项目依托教育部人文社会科学研究项目--新医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改背景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下“医药兼通”的中药学复合型创新人才培养模式与方法研究（</w:t>
      </w:r>
      <w:r w:rsidRPr="00B463C2">
        <w:rPr>
          <w:rFonts w:asciiTheme="minorEastAsia" w:hAnsiTheme="minorEastAsia"/>
          <w:sz w:val="24"/>
          <w:szCs w:val="24"/>
        </w:rPr>
        <w:t>11YJC880156</w:t>
      </w:r>
      <w:r w:rsidRPr="00B463C2">
        <w:rPr>
          <w:rFonts w:asciiTheme="minorEastAsia" w:hAnsiTheme="minorEastAsia" w:hint="eastAsia"/>
          <w:sz w:val="24"/>
          <w:szCs w:val="24"/>
        </w:rPr>
        <w:t>），开展研究成果的转化应用。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（1）研究内容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调查研究，分为三部分。第一部分，采用学生自填的方式对北京中医药大学中药学院2006-2009级学生进行问卷调查，调查对象为全日制在校学生。从学生角度充分了解了“医药圆融”的中药学创新人才培养的必要性。第二部分，选取五所重点中医药高等院校（北京中医药大学、上海中医药大学、广州中医药大学、南京中医药大学、成都中医药大学）及两所重点药学高等院校（中国药科大学、沈阳药科大学）在校学生作为研究对象，探悉各院校的中药学专业人才培养情况和重点，为探索培养中药学创新人才提供思路和线索。第三部分，针对北京地区</w:t>
      </w:r>
      <w:r w:rsidRPr="00B463C2">
        <w:rPr>
          <w:rFonts w:asciiTheme="minorEastAsia" w:hAnsiTheme="minorEastAsia"/>
          <w:sz w:val="24"/>
          <w:szCs w:val="24"/>
        </w:rPr>
        <w:t>10</w:t>
      </w:r>
      <w:r w:rsidRPr="00B463C2">
        <w:rPr>
          <w:rFonts w:asciiTheme="minorEastAsia" w:hAnsiTheme="minorEastAsia" w:hint="eastAsia"/>
          <w:sz w:val="24"/>
          <w:szCs w:val="24"/>
        </w:rPr>
        <w:t>家三级甲等医院的药房中药工作人员发放，内容主要包括“被调查者的基本信息”、“中药从业者调查”、“调剂技能调查”。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（2）研究成果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lastRenderedPageBreak/>
        <w:t>通过调查咨询研究，分析新医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改背景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下中药学复合型创新人才所需专业知识、必备技能，比较研究药学复合型创新人才教学计划与现有的中药学课程、临床药师课程的区别。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在项目完成期间，共发表六篇教学论文、主编出版了新世纪全国高等中医药院校创新教材《中医药学概论》。教材作为人才培养的重要载体，编写《中医药学概论》使中药学教育从面向研究、生产为主逐渐转向研究生产与临床药学服务并重，将为新时期中药学专业人才的培养提供思路与研究基础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（3）转化应用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构建“医药圆融”中药学知识构成数据库，思考中药学复合型创新人才（本科临床中药师、硕士医院调剂与制剂方向）培养模式。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研究结果纳入了国家、行业有关部门的政策性文件之中，对推进中医药教育事业的发展发挥一定积极作用。制定出中药学（临床中药方向）教学大纲，2013年9月在北京中医药大学开展了中药学（临床中药方向）本科生招生。2012年9月至今，完成了中药学（医院调剂与制剂）专业硕士研究生培养计划。成立组建了中国中医药信息研究会中药调配与监测分会，开展中医临床用药标准推广培训，致力于培养中医临床用药标准化研究专业人才，建设“中医临床用药标准化资源共享信息服务平台”。</w:t>
      </w:r>
    </w:p>
    <w:p w:rsidR="002B407E" w:rsidRPr="00B463C2" w:rsidRDefault="00C62D37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C62D37">
        <w:rPr>
          <w:rFonts w:asciiTheme="minorEastAsia" w:hAnsiTheme="minorEastAsia" w:hint="eastAsia"/>
          <w:b/>
          <w:sz w:val="24"/>
          <w:szCs w:val="24"/>
        </w:rPr>
        <w:t>3.</w:t>
      </w:r>
      <w:r w:rsidR="002B407E" w:rsidRPr="00C62D37">
        <w:rPr>
          <w:rFonts w:asciiTheme="minorEastAsia" w:hAnsiTheme="minorEastAsia" w:hint="eastAsia"/>
          <w:b/>
          <w:sz w:val="24"/>
          <w:szCs w:val="24"/>
        </w:rPr>
        <w:t>项目名称：</w:t>
      </w:r>
      <w:r w:rsidR="002B407E" w:rsidRPr="00B463C2">
        <w:rPr>
          <w:rFonts w:asciiTheme="minorEastAsia" w:hAnsiTheme="minorEastAsia" w:hint="eastAsia"/>
          <w:sz w:val="24"/>
          <w:szCs w:val="24"/>
        </w:rPr>
        <w:t>《伤寒论讲堂实录》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C62D37">
        <w:rPr>
          <w:rFonts w:asciiTheme="minorEastAsia" w:hAnsiTheme="minorEastAsia" w:hint="eastAsia"/>
          <w:b/>
          <w:sz w:val="24"/>
          <w:szCs w:val="24"/>
        </w:rPr>
        <w:t>主要完成单位：</w:t>
      </w:r>
      <w:r w:rsidRPr="00B463C2">
        <w:rPr>
          <w:rFonts w:asciiTheme="minorEastAsia" w:hAnsiTheme="minorEastAsia" w:hint="eastAsia"/>
          <w:sz w:val="24"/>
          <w:szCs w:val="24"/>
        </w:rPr>
        <w:t>北京中医药大学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C62D37">
        <w:rPr>
          <w:rFonts w:asciiTheme="minorEastAsia" w:hAnsiTheme="minorEastAsia" w:hint="eastAsia"/>
          <w:b/>
          <w:sz w:val="24"/>
          <w:szCs w:val="24"/>
        </w:rPr>
        <w:t>项目完成人：</w:t>
      </w:r>
      <w:r w:rsidRPr="00B463C2">
        <w:rPr>
          <w:rFonts w:asciiTheme="minorEastAsia" w:hAnsiTheme="minorEastAsia" w:hint="eastAsia"/>
          <w:sz w:val="24"/>
          <w:szCs w:val="24"/>
        </w:rPr>
        <w:t>陈明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C62D37">
        <w:rPr>
          <w:rFonts w:asciiTheme="minorEastAsia" w:hAnsiTheme="minorEastAsia" w:hint="eastAsia"/>
          <w:b/>
          <w:sz w:val="24"/>
          <w:szCs w:val="24"/>
        </w:rPr>
        <w:t>推荐单位</w:t>
      </w:r>
      <w:r w:rsidRPr="00B463C2">
        <w:rPr>
          <w:rFonts w:asciiTheme="minorEastAsia" w:hAnsiTheme="minorEastAsia"/>
          <w:sz w:val="24"/>
          <w:szCs w:val="24"/>
        </w:rPr>
        <w:t>：分会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C62D37">
        <w:rPr>
          <w:rFonts w:asciiTheme="minorEastAsia" w:hAnsiTheme="minorEastAsia" w:hint="eastAsia"/>
          <w:b/>
          <w:sz w:val="24"/>
          <w:szCs w:val="24"/>
        </w:rPr>
        <w:t>报奖类别</w:t>
      </w:r>
      <w:r w:rsidRPr="00C62D37">
        <w:rPr>
          <w:rFonts w:asciiTheme="minorEastAsia" w:hAnsiTheme="minorEastAsia"/>
          <w:b/>
          <w:sz w:val="24"/>
          <w:szCs w:val="24"/>
        </w:rPr>
        <w:t>：</w:t>
      </w:r>
      <w:r w:rsidRPr="00B463C2">
        <w:rPr>
          <w:rFonts w:asciiTheme="minorEastAsia" w:hAnsiTheme="minorEastAsia"/>
          <w:sz w:val="24"/>
          <w:szCs w:val="24"/>
        </w:rPr>
        <w:t>学术著作奖</w:t>
      </w:r>
    </w:p>
    <w:p w:rsidR="002B407E" w:rsidRPr="00B463C2" w:rsidRDefault="002B407E" w:rsidP="00AA0827">
      <w:pPr>
        <w:spacing w:line="5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5F6F0F">
        <w:rPr>
          <w:rFonts w:asciiTheme="minorEastAsia" w:hAnsiTheme="minorEastAsia" w:hint="eastAsia"/>
          <w:b/>
          <w:sz w:val="24"/>
          <w:szCs w:val="24"/>
        </w:rPr>
        <w:t>项目简介：</w:t>
      </w:r>
      <w:r w:rsidRPr="00B463C2">
        <w:rPr>
          <w:rFonts w:asciiTheme="minorEastAsia" w:hAnsiTheme="minorEastAsia" w:hint="eastAsia"/>
          <w:sz w:val="24"/>
          <w:szCs w:val="24"/>
        </w:rPr>
        <w:t>（800字）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《伤寒论讲堂实录》（上、下册）是根据北京中医药大学陈明教授课堂讲授《伤寒论》之讲稿整理而成，是由人民卫生出版社重点推出书目《中医名师讲堂实录丛书》的第一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部著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作，于2014年4月出版，2016年1月二次印刷。全书分为上、下两册，共三十六讲，分别从学习《伤寒论》之方法、阐释《伤寒论》之</w:t>
      </w:r>
      <w:r w:rsidRPr="00B463C2">
        <w:rPr>
          <w:rFonts w:asciiTheme="minorEastAsia" w:hAnsiTheme="minorEastAsia" w:hint="eastAsia"/>
          <w:sz w:val="24"/>
          <w:szCs w:val="24"/>
        </w:rPr>
        <w:lastRenderedPageBreak/>
        <w:t>条文、运用《伤寒论》之经方等诸方面进行讲解，全书具有以下特点：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1、深入浅出阐释《伤寒论》条文内涵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中医经典书籍言简意赅，内涵丰富，不易解读，而注释者也往往是语音枯燥，文字晦涩，令读者很难理解。《伤寒论讲堂实录》在语言上保持课堂讲课之语言特点，读书时有身临其境之感。全书对《伤寒论》中十篇之398条原文进行了全面的讲解，条分缕析，抽丝剥茧，文字通俗明白，说理深入浅出，将《伤寒论》中诸多难点内容化为通俗之理，可谓易学易懂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2、以经解经揭示《伤寒论》方证规律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《伤寒论》最大的学术贡献就是总结了汉以前的医学成就，将当时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经派的理论与经方派的方剂密切结合起来，以彰显其学术渊源关系，用理论指导经方的运用。所以《伤寒论讲堂实录》非常注重引用《黄帝内经》等经典理论，以经解经，来论证《伤寒论》对汉以前医学理论之运用和发挥，并体会经典理论之临床指导作用，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以冀对中医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临证有所启发。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3、厘正概念力求《伤寒论》理论创新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概念是知识点的具体体现，概念清楚或正确地、多角度地理解概念，不但能很好理解和掌握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某知识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点，而且能对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某知识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点进行放大、扩增，从而更好地领会经典之精髓，灵活运用经典之理论，将经典理论或经典方剂扩大运用到临床中去，从而倍增经典理论和经方运用之价值。《伤寒论讲堂实录》这本书就很好地把握住了这一点。</w:t>
      </w:r>
    </w:p>
    <w:p w:rsidR="002B407E" w:rsidRPr="00B463C2" w:rsidRDefault="002B407E" w:rsidP="00AA0827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4、付诸实践扩大《伤寒论》经方运用</w:t>
      </w:r>
    </w:p>
    <w:p w:rsidR="002B407E" w:rsidRPr="00B463C2" w:rsidRDefault="002B407E" w:rsidP="00AA0827">
      <w:pPr>
        <w:suppressAutoHyphens/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临床实践为《伤寒论》之魂。因此，《伤寒论讲堂实录》一书从始至终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皆突出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《伤寒论》的临床实践性，表现在三个方面：一是深入挖掘理论性条文的临床指导内涵，将《伤寒论》理论与现代临床密切结合起来，彰显其临床实用性；二是对《伤寒论》方证条文之理法方药条分缕析，准确把握出病机，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突出方证相对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的重要性，力使读者掌握经方临床运用之真谛；三是每方皆引入作者本人以及中医名家运用《伤寒论》经方之验案，并分析其运用思路，令读者与中医大家思想产生共鸣，展现经方运用之魅力。</w:t>
      </w:r>
    </w:p>
    <w:p w:rsidR="002B407E" w:rsidRPr="00B463C2" w:rsidRDefault="002B407E" w:rsidP="00E05AF1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r w:rsidRPr="00B463C2">
        <w:rPr>
          <w:rFonts w:asciiTheme="minorEastAsia" w:hAnsiTheme="minorEastAsia" w:hint="eastAsia"/>
          <w:sz w:val="24"/>
          <w:szCs w:val="24"/>
        </w:rPr>
        <w:lastRenderedPageBreak/>
        <w:t>5、寓学于</w:t>
      </w:r>
      <w:proofErr w:type="gramStart"/>
      <w:r w:rsidRPr="00B463C2">
        <w:rPr>
          <w:rFonts w:asciiTheme="minorEastAsia" w:hAnsiTheme="minorEastAsia" w:hint="eastAsia"/>
          <w:sz w:val="24"/>
          <w:szCs w:val="24"/>
        </w:rPr>
        <w:t>乐促进</w:t>
      </w:r>
      <w:proofErr w:type="gramEnd"/>
      <w:r w:rsidRPr="00B463C2">
        <w:rPr>
          <w:rFonts w:asciiTheme="minorEastAsia" w:hAnsiTheme="minorEastAsia" w:hint="eastAsia"/>
          <w:sz w:val="24"/>
          <w:szCs w:val="24"/>
        </w:rPr>
        <w:t>《伤寒论》内容传播</w:t>
      </w:r>
    </w:p>
    <w:p w:rsidR="002B407E" w:rsidRPr="00B463C2" w:rsidRDefault="002B407E" w:rsidP="00E05AF1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63C2">
        <w:rPr>
          <w:rFonts w:asciiTheme="minorEastAsia" w:hAnsiTheme="minorEastAsia" w:hint="eastAsia"/>
          <w:sz w:val="24"/>
          <w:szCs w:val="24"/>
        </w:rPr>
        <w:t>现代教育学提倡愉快学习，寓教于乐。在传授知识的同时调动读者健康的情感体验，能直接提高读者学习的兴趣。本书作者谈吐幽默，语言生动，举例妙趣横生，引人入胜，变书本文字的“此情此景”为读者大脑中的“我情我景”，使读者置身其间感知、理解，从而令读者在轻松愉快的氛围中自觉接受《伤寒论》知识，体会中医经典之魅力。</w:t>
      </w:r>
    </w:p>
    <w:bookmarkEnd w:id="0"/>
    <w:p w:rsidR="00065977" w:rsidRPr="007F6689" w:rsidRDefault="00065977" w:rsidP="00E05AF1">
      <w:pPr>
        <w:spacing w:line="500" w:lineRule="exact"/>
      </w:pPr>
    </w:p>
    <w:sectPr w:rsidR="00065977" w:rsidRPr="007F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89"/>
    <w:rsid w:val="00032F52"/>
    <w:rsid w:val="00065977"/>
    <w:rsid w:val="00084E0A"/>
    <w:rsid w:val="001A69FE"/>
    <w:rsid w:val="00210BA3"/>
    <w:rsid w:val="002A1847"/>
    <w:rsid w:val="002B407E"/>
    <w:rsid w:val="00426F8F"/>
    <w:rsid w:val="005477A1"/>
    <w:rsid w:val="005F6F0F"/>
    <w:rsid w:val="0064670D"/>
    <w:rsid w:val="007B53D9"/>
    <w:rsid w:val="007F6689"/>
    <w:rsid w:val="008153B6"/>
    <w:rsid w:val="0085696C"/>
    <w:rsid w:val="00967435"/>
    <w:rsid w:val="009E3506"/>
    <w:rsid w:val="00AA0827"/>
    <w:rsid w:val="00AD5EA7"/>
    <w:rsid w:val="00B463C2"/>
    <w:rsid w:val="00B662D0"/>
    <w:rsid w:val="00C62D37"/>
    <w:rsid w:val="00D25609"/>
    <w:rsid w:val="00E0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261C3-F30F-44DB-8E73-E8D0664B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84E0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8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1nx.com/jkw/pro/gjz.asp-id=9281" TargetMode="External"/><Relationship Id="rId4" Type="http://schemas.openxmlformats.org/officeDocument/2006/relationships/hyperlink" Target="http://www.21nx.com/jkw/pro/gjz.asp-id=928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李志刚</dc:creator>
  <cp:keywords/>
  <dc:description/>
  <cp:lastModifiedBy>admin</cp:lastModifiedBy>
  <cp:revision>23</cp:revision>
  <dcterms:created xsi:type="dcterms:W3CDTF">2016-01-12T00:52:00Z</dcterms:created>
  <dcterms:modified xsi:type="dcterms:W3CDTF">2016-12-20T08:28:00Z</dcterms:modified>
</cp:coreProperties>
</file>