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0F" w:rsidRPr="003D5A07" w:rsidRDefault="00EA730F" w:rsidP="00EA730F">
      <w:pPr>
        <w:spacing w:line="360" w:lineRule="auto"/>
        <w:jc w:val="center"/>
        <w:rPr>
          <w:rFonts w:ascii="宋体" w:hAnsi="宋体" w:cs="宋体"/>
          <w:b/>
          <w:bCs/>
          <w:color w:val="003366"/>
          <w:kern w:val="0"/>
          <w:sz w:val="32"/>
          <w:szCs w:val="32"/>
        </w:rPr>
      </w:pPr>
      <w:r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关于</w:t>
      </w:r>
      <w:r w:rsidRPr="003D5A07">
        <w:rPr>
          <w:rFonts w:ascii="宋体" w:hAnsi="宋体" w:cs="宋体"/>
          <w:b/>
          <w:bCs/>
          <w:color w:val="003366"/>
          <w:kern w:val="0"/>
          <w:sz w:val="32"/>
          <w:szCs w:val="32"/>
        </w:rPr>
        <w:t>201</w:t>
      </w:r>
      <w:r w:rsidR="00203DBE"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7</w:t>
      </w:r>
      <w:r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年度北京中医药大学基本科研业务费自主选题</w:t>
      </w:r>
      <w:r w:rsidR="00CA4750"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（</w:t>
      </w:r>
      <w:r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青年教师项目与</w:t>
      </w:r>
      <w:r w:rsidR="00203DBE"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在读研究生项目</w:t>
      </w:r>
      <w:r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）拟资助项目的</w:t>
      </w:r>
      <w:r w:rsidR="0010035B" w:rsidRPr="003D5A07">
        <w:rPr>
          <w:rFonts w:ascii="宋体" w:hAnsi="宋体" w:cs="宋体" w:hint="eastAsia"/>
          <w:b/>
          <w:bCs/>
          <w:color w:val="003366"/>
          <w:kern w:val="0"/>
          <w:sz w:val="32"/>
          <w:szCs w:val="32"/>
        </w:rPr>
        <w:t>公示</w:t>
      </w:r>
    </w:p>
    <w:p w:rsidR="00EA730F" w:rsidRPr="00805C60" w:rsidRDefault="0010035B" w:rsidP="00E34603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校属各有关单位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196595" w:rsidRPr="00805C60" w:rsidRDefault="00F91A52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为推进“放管服”改革工作，</w:t>
      </w:r>
      <w:r w:rsidRPr="00805C60">
        <w:rPr>
          <w:rFonts w:ascii="宋体" w:hAnsi="宋体" w:cs="宋体"/>
          <w:color w:val="000000"/>
          <w:kern w:val="0"/>
          <w:sz w:val="28"/>
          <w:szCs w:val="28"/>
        </w:rPr>
        <w:t>放管结合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，优</w:t>
      </w:r>
      <w:r w:rsidRPr="00805C60">
        <w:rPr>
          <w:rFonts w:ascii="宋体" w:hAnsi="宋体" w:cs="宋体"/>
          <w:color w:val="000000"/>
          <w:kern w:val="0"/>
          <w:sz w:val="28"/>
          <w:szCs w:val="28"/>
        </w:rPr>
        <w:t>化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科研</w:t>
      </w:r>
      <w:r w:rsidRPr="00805C60">
        <w:rPr>
          <w:rFonts w:ascii="宋体" w:hAnsi="宋体" w:cs="宋体"/>
          <w:color w:val="000000"/>
          <w:kern w:val="0"/>
          <w:sz w:val="28"/>
          <w:szCs w:val="28"/>
        </w:rPr>
        <w:t>服务改革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，进一步体现学校科研的三级管理制度，2017年基本科研业务费的青年教师项目与在读研究生项目的立项、过程管理工作实行学院初审推荐与学校复审相结合的方式。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科技处于</w:t>
      </w:r>
      <w:r w:rsidR="00EA730F" w:rsidRPr="00805C60">
        <w:rPr>
          <w:rFonts w:ascii="宋体" w:hAnsi="宋体" w:cs="宋体"/>
          <w:color w:val="000000"/>
          <w:kern w:val="0"/>
          <w:sz w:val="28"/>
          <w:szCs w:val="28"/>
        </w:rPr>
        <w:t>201</w:t>
      </w:r>
      <w:r w:rsidR="002535B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F604E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月2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日发布2017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年度北京中医药大学中央高校基本科研业务费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青年教师项目和</w:t>
      </w:r>
      <w:r w:rsidR="002535B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</w:t>
      </w:r>
      <w:r w:rsidR="00EA730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的招标通知及指南。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并</w:t>
      </w:r>
      <w:r w:rsidR="00403D1D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根据申报情况给各学院分配推荐名额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。2017年1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3月各</w:t>
      </w:r>
      <w:r w:rsidR="00403D1D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学院进行初选（申报、评审、遴选排序），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截止3月</w:t>
      </w:r>
      <w:r w:rsidR="00581148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日收到</w:t>
      </w:r>
      <w:r w:rsidR="00C62CC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各学院推荐上报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材料</w:t>
      </w:r>
      <w:r w:rsidR="0073543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共计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455</w:t>
      </w:r>
      <w:r w:rsidR="003A566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份（其中</w:t>
      </w:r>
      <w:r w:rsidR="001965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青年教师项目217份，在读研究生项目238份）</w:t>
      </w:r>
      <w:r w:rsidR="00C62CC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11716" w:rsidRPr="00805C60" w:rsidRDefault="00A13B04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/>
          <w:color w:val="000000"/>
          <w:kern w:val="0"/>
          <w:sz w:val="28"/>
          <w:szCs w:val="28"/>
        </w:rPr>
        <w:t>科技处</w:t>
      </w:r>
      <w:r w:rsidR="00345A7A" w:rsidRPr="00805C60">
        <w:rPr>
          <w:rFonts w:ascii="宋体" w:hAnsi="宋体" w:cs="宋体"/>
          <w:color w:val="000000"/>
          <w:kern w:val="0"/>
          <w:sz w:val="28"/>
          <w:szCs w:val="28"/>
        </w:rPr>
        <w:t>于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3月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10～20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对二级学院推荐上报的455份《通讯评审活页》按学科进行分组；3月27日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至4月1日组织同行专家进行评审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评审方式为</w:t>
      </w:r>
      <w:r w:rsidR="00345A7A" w:rsidRPr="00805C60">
        <w:rPr>
          <w:rFonts w:ascii="宋体" w:hAnsi="宋体" w:cs="宋体"/>
          <w:color w:val="000000"/>
          <w:kern w:val="0"/>
          <w:sz w:val="28"/>
          <w:szCs w:val="28"/>
        </w:rPr>
        <w:t>同行专家阅读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（匿名）</w:t>
      </w:r>
      <w:r w:rsidR="00345A7A" w:rsidRPr="00805C60">
        <w:rPr>
          <w:rFonts w:ascii="宋体" w:hAnsi="宋体" w:cs="宋体"/>
          <w:color w:val="000000"/>
          <w:kern w:val="0"/>
          <w:sz w:val="28"/>
          <w:szCs w:val="28"/>
        </w:rPr>
        <w:t>申请材料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（一份申请活页送2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3位同行专家匿名评审），并于2017年4月12日将所有评审意见收回，201</w:t>
      </w:r>
      <w:r w:rsidR="00155B5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年4月1</w:t>
      </w:r>
      <w:r w:rsidR="00155B5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="00155B5F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14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日对评审意见（评审分数、是否建议资助及对课题的建议）进行汇总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分析</w:t>
      </w:r>
      <w:r w:rsidR="004E0BE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分数计算方法为归一化算法（即将每位专家的最低分和最高分分别当作60分和90分），</w:t>
      </w:r>
      <w:r w:rsidR="00E3784D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将每组的2</w:t>
      </w:r>
      <w:r w:rsidR="00CA475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="00E3784D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3位专家的打分取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平均分排序，</w:t>
      </w:r>
      <w:r w:rsidR="00E66A9B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同时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结合是否建议资助意见，</w:t>
      </w:r>
      <w:r w:rsidR="00275F1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青年教师项目</w:t>
      </w:r>
      <w:proofErr w:type="gramStart"/>
      <w:r w:rsidR="003A566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拟按照</w:t>
      </w:r>
      <w:proofErr w:type="gramEnd"/>
      <w:r w:rsidR="000E4C8C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每组</w:t>
      </w:r>
      <w:r w:rsidR="003A566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前</w:t>
      </w:r>
      <w:r w:rsidR="00345A7A" w:rsidRPr="00805C60">
        <w:rPr>
          <w:rFonts w:ascii="宋体" w:hAnsi="宋体" w:cs="宋体"/>
          <w:color w:val="000000"/>
          <w:kern w:val="0"/>
          <w:sz w:val="28"/>
          <w:szCs w:val="28"/>
        </w:rPr>
        <w:t>6</w:t>
      </w:r>
      <w:r w:rsidR="003D04D8" w:rsidRPr="00805C60">
        <w:rPr>
          <w:rFonts w:ascii="宋体" w:hAnsi="宋体" w:cs="宋体"/>
          <w:color w:val="000000"/>
          <w:kern w:val="0"/>
          <w:sz w:val="28"/>
          <w:szCs w:val="28"/>
        </w:rPr>
        <w:t>0</w:t>
      </w:r>
      <w:r w:rsidR="00345A7A" w:rsidRPr="00805C60">
        <w:rPr>
          <w:rFonts w:ascii="宋体" w:hAnsi="宋体" w:cs="宋体"/>
          <w:color w:val="000000"/>
          <w:kern w:val="0"/>
          <w:sz w:val="28"/>
          <w:szCs w:val="28"/>
        </w:rPr>
        <w:t>%</w:t>
      </w:r>
      <w:r w:rsidR="003D5A07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="000E4C8C" w:rsidRPr="00805C60">
        <w:rPr>
          <w:rFonts w:ascii="宋体" w:hAnsi="宋体" w:cs="宋体"/>
          <w:color w:val="000000"/>
          <w:kern w:val="0"/>
          <w:sz w:val="28"/>
          <w:szCs w:val="28"/>
        </w:rPr>
        <w:t>70%</w:t>
      </w:r>
      <w:r w:rsidR="00345A7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的比例</w:t>
      </w:r>
      <w:r w:rsidR="004E0BE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资助</w:t>
      </w:r>
      <w:r w:rsidR="0012471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4C4895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在读研究生项目每组</w:t>
      </w:r>
      <w:r w:rsidR="003A566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前</w:t>
      </w:r>
      <w:r w:rsidR="004C4895" w:rsidRPr="00805C60">
        <w:rPr>
          <w:rFonts w:ascii="宋体" w:hAnsi="宋体" w:cs="宋体"/>
          <w:color w:val="000000"/>
          <w:kern w:val="0"/>
          <w:sz w:val="28"/>
          <w:szCs w:val="28"/>
        </w:rPr>
        <w:t>50%</w:t>
      </w:r>
      <w:r w:rsidR="003D5A07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～</w:t>
      </w:r>
      <w:r w:rsidR="004C4895" w:rsidRPr="00805C60">
        <w:rPr>
          <w:rFonts w:ascii="宋体" w:hAnsi="宋体" w:cs="宋体"/>
          <w:color w:val="000000"/>
          <w:kern w:val="0"/>
          <w:sz w:val="28"/>
          <w:szCs w:val="28"/>
        </w:rPr>
        <w:t>60%</w:t>
      </w:r>
      <w:r w:rsidR="003A566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比例</w:t>
      </w:r>
      <w:r w:rsidR="004C4895" w:rsidRPr="00805C60">
        <w:rPr>
          <w:rFonts w:ascii="宋体" w:hAnsi="宋体" w:cs="宋体"/>
          <w:color w:val="000000"/>
          <w:kern w:val="0"/>
          <w:sz w:val="28"/>
          <w:szCs w:val="28"/>
        </w:rPr>
        <w:t>进行资助。</w:t>
      </w:r>
      <w:r w:rsidR="002F766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（备注：考虑我校社科类研究比较薄弱且申报项目较少，给予人文学院、马克思主义学院等弱势学科适当倾斜。）</w:t>
      </w:r>
    </w:p>
    <w:p w:rsidR="00C62966" w:rsidRPr="00805C60" w:rsidRDefault="003A5662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按照2017年度中央高校基本科研业务费规划实施方案，在读研究生项目由学校全额资助；校本部青年教师项目全额资助，附属医院青年教师项目学校资助1/2经费，其余1/2经费由附属医院匹配；第四、第五附属医院的项目均采取立项不资助的方式。</w:t>
      </w:r>
      <w:r w:rsidR="0008693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根据以上原则，</w:t>
      </w:r>
      <w:r w:rsidR="0008693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2017年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拟资助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青年教师项目14</w:t>
      </w:r>
      <w:r w:rsidR="00AF63D2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项，资助经费约6</w:t>
      </w:r>
      <w:r w:rsidR="00275F1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02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万元（</w:t>
      </w:r>
      <w:r w:rsidR="00E671B9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2017年拨付301万元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），在读研究生项目12</w:t>
      </w:r>
      <w:r w:rsidR="009F72B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项，资助经费约12</w:t>
      </w:r>
      <w:r w:rsidR="009F72B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6.5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万元（</w:t>
      </w:r>
      <w:r w:rsidR="00E671B9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2017年拨付12</w:t>
      </w:r>
      <w:r w:rsidR="009F72B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6.5</w:t>
      </w:r>
      <w:r w:rsidR="00E671B9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万元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），总计约7</w:t>
      </w:r>
      <w:r w:rsidR="00275F1A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9F72B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8.5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万元（</w:t>
      </w:r>
      <w:r w:rsidR="00E671B9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2017年拨付42</w:t>
      </w:r>
      <w:r w:rsidR="009F72BE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7.5</w:t>
      </w:r>
      <w:r w:rsidR="00E671B9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万元</w:t>
      </w:r>
      <w:r w:rsidR="00C62966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），详细名单见附件。</w:t>
      </w:r>
    </w:p>
    <w:p w:rsidR="00805C60" w:rsidRPr="008E2ED7" w:rsidRDefault="00805C60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根据自主课题招标的程序，现在对201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年度北京中医药大学中央高校基本科研业务费</w:t>
      </w:r>
      <w:r w:rsidRPr="00EE4E35">
        <w:rPr>
          <w:rFonts w:ascii="宋体" w:hAnsi="宋体" w:cs="宋体" w:hint="eastAsia"/>
          <w:color w:val="000000"/>
          <w:kern w:val="0"/>
          <w:sz w:val="28"/>
          <w:szCs w:val="28"/>
        </w:rPr>
        <w:t>青年教师项目及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在读研究生项目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拟资助项目</w:t>
      </w: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进行公示（拟资助名单见附件）。公示时间一周（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7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4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日—201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7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4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27</w:t>
      </w:r>
      <w:r w:rsidRPr="00805C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），公示范围：北京中医药大学校园网、各附属医院。</w:t>
      </w:r>
    </w:p>
    <w:p w:rsidR="00805C60" w:rsidRPr="008E2ED7" w:rsidRDefault="00805C60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E2ED7">
        <w:rPr>
          <w:rFonts w:ascii="宋体" w:hAnsi="宋体" w:cs="宋体" w:hint="eastAsia"/>
          <w:color w:val="000000"/>
          <w:kern w:val="0"/>
          <w:sz w:val="28"/>
          <w:szCs w:val="28"/>
        </w:rPr>
        <w:t>公示期内，任何单位或者个人对所公示的拟资助项目持有异议的，可以书面向我处提出。为便于核实、查证，确保实事求是、公正处理异议，提出异议的单位或者个人应当表明真实身份，并提供联系方式。个人提出异议的，应当在书面异议材料上签署真实姓名；以单位名义提出异议的，应当加盖本单位公章。我处将按有关规定对其身份予以保护。凡匿名或超出期限的异议一律不予受理。</w:t>
      </w:r>
    </w:p>
    <w:p w:rsidR="0073773B" w:rsidRPr="00805C60" w:rsidRDefault="0073773B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3773B" w:rsidRPr="00805C60" w:rsidRDefault="002F7660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附件：2017</w:t>
      </w:r>
      <w:r w:rsidR="0073773B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年自主课题青年教师项目及在读研究生项目拟资助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清单</w:t>
      </w:r>
    </w:p>
    <w:p w:rsidR="004E0BE0" w:rsidRPr="00805C60" w:rsidRDefault="004E0BE0" w:rsidP="00805C60">
      <w:pPr>
        <w:widowControl/>
        <w:spacing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E0BE0" w:rsidRPr="00805C60" w:rsidRDefault="004E0BE0" w:rsidP="00805C60">
      <w:pPr>
        <w:widowControl/>
        <w:spacing w:line="500" w:lineRule="exact"/>
        <w:ind w:firstLine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科技处</w:t>
      </w:r>
    </w:p>
    <w:p w:rsidR="004E0BE0" w:rsidRPr="00805C60" w:rsidRDefault="004E0BE0" w:rsidP="00805C60">
      <w:pPr>
        <w:widowControl/>
        <w:spacing w:line="500" w:lineRule="exact"/>
        <w:ind w:firstLine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2017年4月</w:t>
      </w:r>
      <w:r w:rsidR="00805C60"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Pr="00805C60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4E0BE0" w:rsidRPr="00805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3D" w:rsidRDefault="00410D3D" w:rsidP="00EA730F">
      <w:r>
        <w:separator/>
      </w:r>
    </w:p>
  </w:endnote>
  <w:endnote w:type="continuationSeparator" w:id="0">
    <w:p w:rsidR="00410D3D" w:rsidRDefault="00410D3D" w:rsidP="00E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3D" w:rsidRDefault="00410D3D" w:rsidP="00EA730F">
      <w:r>
        <w:separator/>
      </w:r>
    </w:p>
  </w:footnote>
  <w:footnote w:type="continuationSeparator" w:id="0">
    <w:p w:rsidR="00410D3D" w:rsidRDefault="00410D3D" w:rsidP="00EA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B"/>
    <w:rsid w:val="00021382"/>
    <w:rsid w:val="0008693E"/>
    <w:rsid w:val="000D46CB"/>
    <w:rsid w:val="000D730F"/>
    <w:rsid w:val="000E4C8C"/>
    <w:rsid w:val="0010035B"/>
    <w:rsid w:val="00111716"/>
    <w:rsid w:val="0012471E"/>
    <w:rsid w:val="00155B5F"/>
    <w:rsid w:val="00196595"/>
    <w:rsid w:val="001B6D2D"/>
    <w:rsid w:val="00203DBE"/>
    <w:rsid w:val="002535BF"/>
    <w:rsid w:val="00275F1A"/>
    <w:rsid w:val="00280A97"/>
    <w:rsid w:val="002D5B0B"/>
    <w:rsid w:val="002E4848"/>
    <w:rsid w:val="002F7660"/>
    <w:rsid w:val="00304C41"/>
    <w:rsid w:val="00345A7A"/>
    <w:rsid w:val="003A5662"/>
    <w:rsid w:val="003D04D8"/>
    <w:rsid w:val="003D5A07"/>
    <w:rsid w:val="00403D1D"/>
    <w:rsid w:val="00410D3D"/>
    <w:rsid w:val="004175CF"/>
    <w:rsid w:val="00433680"/>
    <w:rsid w:val="004C4895"/>
    <w:rsid w:val="004D54EA"/>
    <w:rsid w:val="004E0BE0"/>
    <w:rsid w:val="004E1985"/>
    <w:rsid w:val="00581148"/>
    <w:rsid w:val="005D6AF3"/>
    <w:rsid w:val="006350DC"/>
    <w:rsid w:val="00735436"/>
    <w:rsid w:val="0073773B"/>
    <w:rsid w:val="007C48AE"/>
    <w:rsid w:val="007F0CA7"/>
    <w:rsid w:val="00805C60"/>
    <w:rsid w:val="00897F8B"/>
    <w:rsid w:val="008C47EA"/>
    <w:rsid w:val="009F72BE"/>
    <w:rsid w:val="00A13B04"/>
    <w:rsid w:val="00AF63D2"/>
    <w:rsid w:val="00BF0EB6"/>
    <w:rsid w:val="00BF6D1B"/>
    <w:rsid w:val="00C34842"/>
    <w:rsid w:val="00C54AA3"/>
    <w:rsid w:val="00C62966"/>
    <w:rsid w:val="00C62CC0"/>
    <w:rsid w:val="00CA4750"/>
    <w:rsid w:val="00CE6E50"/>
    <w:rsid w:val="00D01AEC"/>
    <w:rsid w:val="00E34603"/>
    <w:rsid w:val="00E3784D"/>
    <w:rsid w:val="00E638C3"/>
    <w:rsid w:val="00E66A9B"/>
    <w:rsid w:val="00E671B9"/>
    <w:rsid w:val="00EA730F"/>
    <w:rsid w:val="00F1547C"/>
    <w:rsid w:val="00F604E6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30F"/>
    <w:rPr>
      <w:sz w:val="18"/>
      <w:szCs w:val="18"/>
    </w:rPr>
  </w:style>
  <w:style w:type="paragraph" w:customStyle="1" w:styleId="CharCharCharCharChar2Char">
    <w:name w:val="Char Char Char Char Char2 Char"/>
    <w:basedOn w:val="a"/>
    <w:rsid w:val="008C47EA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styleId="a5">
    <w:name w:val="List Paragraph"/>
    <w:basedOn w:val="a"/>
    <w:uiPriority w:val="34"/>
    <w:qFormat/>
    <w:rsid w:val="00111716"/>
    <w:pPr>
      <w:ind w:firstLineChars="200" w:firstLine="420"/>
    </w:pPr>
  </w:style>
  <w:style w:type="paragraph" w:customStyle="1" w:styleId="CharCharCharCharChar2Char0">
    <w:name w:val="Char Char Char Char Char2 Char"/>
    <w:basedOn w:val="a"/>
    <w:rsid w:val="00CA4750"/>
    <w:pPr>
      <w:adjustRightInd w:val="0"/>
      <w:snapToGrid w:val="0"/>
      <w:spacing w:line="360" w:lineRule="auto"/>
      <w:ind w:firstLineChars="200" w:firstLine="20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30F"/>
    <w:rPr>
      <w:sz w:val="18"/>
      <w:szCs w:val="18"/>
    </w:rPr>
  </w:style>
  <w:style w:type="paragraph" w:customStyle="1" w:styleId="CharCharCharCharChar2Char">
    <w:name w:val="Char Char Char Char Char2 Char"/>
    <w:basedOn w:val="a"/>
    <w:rsid w:val="008C47EA"/>
    <w:pPr>
      <w:adjustRightInd w:val="0"/>
      <w:snapToGrid w:val="0"/>
      <w:spacing w:line="360" w:lineRule="auto"/>
      <w:ind w:firstLineChars="200" w:firstLine="200"/>
    </w:pPr>
    <w:rPr>
      <w:sz w:val="21"/>
    </w:rPr>
  </w:style>
  <w:style w:type="paragraph" w:styleId="a5">
    <w:name w:val="List Paragraph"/>
    <w:basedOn w:val="a"/>
    <w:uiPriority w:val="34"/>
    <w:qFormat/>
    <w:rsid w:val="00111716"/>
    <w:pPr>
      <w:ind w:firstLineChars="200" w:firstLine="420"/>
    </w:pPr>
  </w:style>
  <w:style w:type="paragraph" w:customStyle="1" w:styleId="CharCharCharCharChar2Char0">
    <w:name w:val="Char Char Char Char Char2 Char"/>
    <w:basedOn w:val="a"/>
    <w:rsid w:val="00CA4750"/>
    <w:pPr>
      <w:adjustRightInd w:val="0"/>
      <w:snapToGrid w:val="0"/>
      <w:spacing w:line="360" w:lineRule="auto"/>
      <w:ind w:firstLineChars="200" w:firstLine="20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1069</Characters>
  <Application>Microsoft Office Word</Application>
  <DocSecurity>0</DocSecurity>
  <Lines>8</Lines>
  <Paragraphs>2</Paragraphs>
  <ScaleCrop>false</ScaleCrop>
  <Company>China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樊怡欣</cp:lastModifiedBy>
  <cp:revision>3</cp:revision>
  <dcterms:created xsi:type="dcterms:W3CDTF">2017-04-20T01:08:00Z</dcterms:created>
  <dcterms:modified xsi:type="dcterms:W3CDTF">2017-04-20T01:37:00Z</dcterms:modified>
</cp:coreProperties>
</file>