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25" w:rsidRDefault="00414153" w:rsidP="00327873">
      <w:pPr>
        <w:spacing w:line="440" w:lineRule="exact"/>
        <w:contextualSpacing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414153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关于</w:t>
      </w:r>
      <w:r w:rsidR="00F50C61" w:rsidRPr="00414153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2017年度</w:t>
      </w:r>
      <w:r w:rsidR="00FB482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北京中医药大学</w:t>
      </w:r>
    </w:p>
    <w:p w:rsidR="00F50C61" w:rsidRPr="00414153" w:rsidRDefault="00F50C61" w:rsidP="00327873">
      <w:pPr>
        <w:spacing w:line="440" w:lineRule="exact"/>
        <w:contextualSpacing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414153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基本科研业务费</w:t>
      </w:r>
      <w:r w:rsidR="00414153" w:rsidRPr="00414153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项目（第二批）立项的公示</w:t>
      </w:r>
    </w:p>
    <w:p w:rsidR="00FB4825" w:rsidRDefault="00FB4825" w:rsidP="00C75411">
      <w:pPr>
        <w:spacing w:line="360" w:lineRule="auto"/>
        <w:contextualSpacing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F50C61" w:rsidRPr="00533CE8" w:rsidRDefault="00414153" w:rsidP="00C75411">
      <w:pPr>
        <w:spacing w:line="360" w:lineRule="auto"/>
        <w:contextualSpacing/>
        <w:rPr>
          <w:rFonts w:ascii="宋体" w:eastAsia="宋体" w:hAnsi="宋体" w:cs="宋体"/>
          <w:bCs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bCs/>
          <w:kern w:val="0"/>
          <w:sz w:val="28"/>
          <w:szCs w:val="28"/>
        </w:rPr>
        <w:t>校属各有关单位</w:t>
      </w:r>
      <w:r w:rsidR="00F50C61" w:rsidRPr="00533CE8">
        <w:rPr>
          <w:rFonts w:ascii="宋体" w:eastAsia="宋体" w:hAnsi="宋体" w:cs="宋体" w:hint="eastAsia"/>
          <w:bCs/>
          <w:kern w:val="0"/>
          <w:sz w:val="28"/>
          <w:szCs w:val="28"/>
        </w:rPr>
        <w:t>：</w:t>
      </w:r>
    </w:p>
    <w:p w:rsidR="000805F1" w:rsidRPr="00533CE8" w:rsidRDefault="000805F1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我校2017年度基本科研业务费青年教师项目与在读研究生项目</w:t>
      </w:r>
      <w:r w:rsidRPr="00533CE8">
        <w:rPr>
          <w:rFonts w:ascii="宋体" w:eastAsia="宋体" w:hAnsi="宋体" w:cs="宋体"/>
          <w:kern w:val="0"/>
          <w:sz w:val="28"/>
          <w:szCs w:val="28"/>
        </w:rPr>
        <w:t>第一批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已完成</w:t>
      </w:r>
      <w:r w:rsidRPr="00533CE8">
        <w:rPr>
          <w:rFonts w:ascii="宋体" w:eastAsia="宋体" w:hAnsi="宋体" w:cs="宋体"/>
          <w:kern w:val="0"/>
          <w:sz w:val="28"/>
          <w:szCs w:val="28"/>
        </w:rPr>
        <w:t>立项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，此次招标评审工作实行了学院初审推荐与学校复审相结合的方式，</w:t>
      </w:r>
      <w:r w:rsidRPr="00533CE8">
        <w:rPr>
          <w:rFonts w:ascii="宋体" w:eastAsia="宋体" w:hAnsi="宋体" w:cs="宋体"/>
          <w:kern w:val="0"/>
          <w:sz w:val="28"/>
          <w:szCs w:val="28"/>
        </w:rPr>
        <w:t>竞争激烈。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为鼓励青年教师积极性，为其科学研究提供基础支撑，现根据2017年基本科研业务费经费情况以及课题申请评审情况，经2017年5月16日校长办公室审议通过，拟进行第二批资助立项。资助方案如下：</w:t>
      </w:r>
    </w:p>
    <w:p w:rsidR="00436F0F" w:rsidRPr="00533CE8" w:rsidRDefault="00436F0F" w:rsidP="00436F0F">
      <w:pPr>
        <w:widowControl/>
        <w:spacing w:line="360" w:lineRule="auto"/>
        <w:ind w:firstLine="48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（一）青年教师项目</w:t>
      </w:r>
    </w:p>
    <w:p w:rsidR="00436F0F" w:rsidRPr="00533CE8" w:rsidRDefault="00436F0F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学院排名在前50%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而未第一批立项资助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的项目予以全额资助（其中校本部全额资助，附属医院项目学校资助1/2经费，其余1/2经费由附属医院匹配），资助期两年，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计24项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；学院排名在后50%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而未第一批立项资助的项目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予以</w:t>
      </w:r>
      <w:r w:rsidRPr="00533CE8">
        <w:rPr>
          <w:rFonts w:ascii="宋体" w:eastAsia="宋体" w:hAnsi="宋体" w:cs="宋体" w:hint="eastAsia"/>
          <w:b/>
          <w:kern w:val="0"/>
          <w:sz w:val="28"/>
          <w:szCs w:val="28"/>
        </w:rPr>
        <w:t>小额一年期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资助（其中校本部资助申请经费的1/2，附属医院项目学校资助1/4经费，附属医院按不低于申请经费的1/4进行匹配），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计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32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项，资助清单见附件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9A235F" w:rsidRDefault="00436F0F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（二）在读研究生项目</w:t>
      </w:r>
    </w:p>
    <w:p w:rsidR="00436F0F" w:rsidRPr="00533CE8" w:rsidRDefault="00436F0F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533CE8">
        <w:rPr>
          <w:rFonts w:ascii="宋体" w:eastAsia="宋体" w:hAnsi="宋体" w:cs="宋体" w:hint="eastAsia"/>
          <w:kern w:val="0"/>
          <w:sz w:val="28"/>
          <w:szCs w:val="28"/>
        </w:rPr>
        <w:t>学院排名在前30%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而未第一批立项资助的项目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予以全额资助，资助期一年，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计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32</w:t>
      </w:r>
      <w:r w:rsidR="000805F1" w:rsidRPr="00533CE8">
        <w:rPr>
          <w:rFonts w:ascii="宋体" w:eastAsia="宋体" w:hAnsi="宋体" w:cs="宋体" w:hint="eastAsia"/>
          <w:kern w:val="0"/>
          <w:sz w:val="28"/>
          <w:szCs w:val="28"/>
        </w:rPr>
        <w:t>项，资助清单见附件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D1ADB" w:rsidRPr="00533CE8" w:rsidRDefault="00ED1ADB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（三）科技基础性工作专项</w:t>
      </w:r>
    </w:p>
    <w:p w:rsidR="00ED1ADB" w:rsidRPr="00533CE8" w:rsidRDefault="00ED1ADB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为深化科技改革工作，迎接我校科技改革大会，根据教育部</w:t>
      </w:r>
      <w:r w:rsidRPr="00533CE8">
        <w:rPr>
          <w:rFonts w:ascii="宋体" w:eastAsia="宋体" w:hAnsi="宋体" w:cs="宋体"/>
          <w:kern w:val="0"/>
          <w:sz w:val="28"/>
          <w:szCs w:val="28"/>
        </w:rPr>
        <w:t>《中央高校基本科研业务费管理办法》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（</w:t>
      </w:r>
      <w:proofErr w:type="gramStart"/>
      <w:r w:rsidRPr="00533CE8">
        <w:rPr>
          <w:rFonts w:ascii="宋体" w:eastAsia="宋体" w:hAnsi="宋体" w:cs="宋体"/>
          <w:kern w:val="0"/>
          <w:sz w:val="28"/>
          <w:szCs w:val="28"/>
        </w:rPr>
        <w:t>财教</w:t>
      </w:r>
      <w:proofErr w:type="gramEnd"/>
      <w:r w:rsidRPr="00533CE8">
        <w:rPr>
          <w:rFonts w:ascii="宋体" w:eastAsia="宋体" w:hAnsi="宋体" w:cs="宋体"/>
          <w:kern w:val="0"/>
          <w:sz w:val="28"/>
          <w:szCs w:val="28"/>
        </w:rPr>
        <w:t>[2016]277号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）文件精神，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结合我校实际情况，拟在2017年度基本科研业务费中设立科技基础性工作专项，由学校科技处按照学科领域，委托具有相关研究资源的二级学院或</w:t>
      </w:r>
      <w:r w:rsidRPr="00533CE8">
        <w:rPr>
          <w:rFonts w:ascii="宋体" w:eastAsia="宋体" w:hAnsi="宋体" w:cs="宋体"/>
          <w:kern w:val="0"/>
          <w:sz w:val="28"/>
          <w:szCs w:val="28"/>
        </w:rPr>
        <w:t>部门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推荐在上述研究方向中确实具有研究基础的、职称为副教授以上的专家牵头承担。资助清单见附件。</w:t>
      </w:r>
    </w:p>
    <w:p w:rsidR="00436F0F" w:rsidRPr="00533CE8" w:rsidRDefault="00ED1ADB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根据基本科研业务费项目招标的程序，</w:t>
      </w:r>
      <w:r w:rsidR="00436F0F" w:rsidRPr="00533CE8">
        <w:rPr>
          <w:rFonts w:ascii="宋体" w:eastAsia="宋体" w:hAnsi="宋体" w:cs="宋体" w:hint="eastAsia"/>
          <w:kern w:val="0"/>
          <w:sz w:val="28"/>
          <w:szCs w:val="28"/>
        </w:rPr>
        <w:t>现在对2017年度北京中医药大学中央高校基本科研业务费项目</w:t>
      </w:r>
      <w:r w:rsidR="003334BB" w:rsidRPr="00533CE8">
        <w:rPr>
          <w:rFonts w:ascii="宋体" w:eastAsia="宋体" w:hAnsi="宋体" w:cs="宋体" w:hint="eastAsia"/>
          <w:kern w:val="0"/>
          <w:sz w:val="28"/>
          <w:szCs w:val="28"/>
        </w:rPr>
        <w:t>（第二批）</w:t>
      </w:r>
      <w:r w:rsidR="00436F0F" w:rsidRPr="00533CE8">
        <w:rPr>
          <w:rFonts w:ascii="宋体" w:eastAsia="宋体" w:hAnsi="宋体" w:cs="宋体" w:hint="eastAsia"/>
          <w:kern w:val="0"/>
          <w:sz w:val="28"/>
          <w:szCs w:val="28"/>
        </w:rPr>
        <w:t>进行公示（拟资助名单见附件）。公示时间一周（2017年</w:t>
      </w:r>
      <w:r w:rsidR="003334BB" w:rsidRPr="00533CE8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436F0F" w:rsidRPr="00533CE8">
        <w:rPr>
          <w:rFonts w:ascii="宋体" w:eastAsia="宋体" w:hAnsi="宋体" w:cs="宋体" w:hint="eastAsia"/>
          <w:kern w:val="0"/>
          <w:sz w:val="28"/>
          <w:szCs w:val="28"/>
        </w:rPr>
        <w:t>月2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436F0F" w:rsidRPr="00533CE8">
        <w:rPr>
          <w:rFonts w:ascii="宋体" w:eastAsia="宋体" w:hAnsi="宋体" w:cs="宋体" w:hint="eastAsia"/>
          <w:kern w:val="0"/>
          <w:sz w:val="28"/>
          <w:szCs w:val="28"/>
        </w:rPr>
        <w:t>日—2017年</w:t>
      </w:r>
      <w:r w:rsidR="003334BB" w:rsidRPr="00533CE8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436F0F" w:rsidRPr="00533CE8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436F0F" w:rsidRPr="00533CE8">
        <w:rPr>
          <w:rFonts w:ascii="宋体" w:eastAsia="宋体" w:hAnsi="宋体" w:cs="宋体" w:hint="eastAsia"/>
          <w:kern w:val="0"/>
          <w:sz w:val="28"/>
          <w:szCs w:val="28"/>
        </w:rPr>
        <w:t>日），公示范围：北京中医药大学校园网、各附属医院。</w:t>
      </w:r>
    </w:p>
    <w:p w:rsidR="00436F0F" w:rsidRPr="00533CE8" w:rsidRDefault="00436F0F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公示期内，任何单位或者个人对所公示的拟资助项目持有异议的，可以书面向我处提出。为便于核实、查证，确保实事求是、公正处理异议，提出异议的单位或者个人应当表明真实身份，并提供联系方式。个人提出异议的，应当在书面异议材料上签署真实姓名；以单位名义提出异议的，应当加盖本单位公章。我处将按有关规定对其身份予以保护。凡匿名或超出期限的异议一律不予受理。</w:t>
      </w:r>
    </w:p>
    <w:p w:rsidR="00004E86" w:rsidRPr="00533CE8" w:rsidRDefault="00004E86" w:rsidP="00533CE8">
      <w:pPr>
        <w:widowControl/>
        <w:spacing w:line="360" w:lineRule="auto"/>
        <w:ind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43E9A" w:rsidRDefault="000C2B1F" w:rsidP="00533CE8">
      <w:pPr>
        <w:widowControl/>
        <w:spacing w:line="360" w:lineRule="auto"/>
        <w:ind w:right="480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联系人：樊怡欣  葛纫华</w:t>
      </w:r>
    </w:p>
    <w:p w:rsidR="000C2B1F" w:rsidRPr="00533CE8" w:rsidRDefault="000C2B1F" w:rsidP="00533CE8">
      <w:pPr>
        <w:widowControl/>
        <w:spacing w:line="360" w:lineRule="auto"/>
        <w:ind w:right="480" w:firstLineChars="200" w:firstLine="560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 xml:space="preserve">联系电话：64286498  </w:t>
      </w:r>
    </w:p>
    <w:p w:rsidR="007A6F33" w:rsidRPr="00533CE8" w:rsidRDefault="007A6F33" w:rsidP="007A6F33">
      <w:pPr>
        <w:widowControl/>
        <w:spacing w:line="360" w:lineRule="auto"/>
        <w:ind w:right="480"/>
        <w:contextualSpacing/>
        <w:rPr>
          <w:rFonts w:ascii="宋体" w:eastAsia="宋体" w:hAnsi="宋体" w:cs="宋体"/>
          <w:kern w:val="0"/>
          <w:sz w:val="28"/>
          <w:szCs w:val="28"/>
        </w:rPr>
      </w:pPr>
    </w:p>
    <w:p w:rsidR="007A6F33" w:rsidRPr="00533CE8" w:rsidRDefault="007A6F33" w:rsidP="007A6F33">
      <w:pPr>
        <w:widowControl/>
        <w:spacing w:line="360" w:lineRule="auto"/>
        <w:contextualSpacing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附件：2017年度基本科研业务费项目拟资助清单（第二批）</w:t>
      </w:r>
    </w:p>
    <w:p w:rsidR="000C2B1F" w:rsidRPr="00533CE8" w:rsidRDefault="0000713B" w:rsidP="00533CE8">
      <w:pPr>
        <w:widowControl/>
        <w:spacing w:line="360" w:lineRule="auto"/>
        <w:ind w:right="480" w:firstLineChars="1850" w:firstLine="5180"/>
        <w:contextualSpacing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 w:hint="eastAsia"/>
          <w:kern w:val="0"/>
          <w:sz w:val="28"/>
          <w:szCs w:val="28"/>
        </w:rPr>
        <w:t>科技处</w:t>
      </w:r>
    </w:p>
    <w:p w:rsidR="000C2B1F" w:rsidRPr="00533CE8" w:rsidRDefault="000C2B1F" w:rsidP="00533CE8">
      <w:pPr>
        <w:widowControl/>
        <w:spacing w:line="360" w:lineRule="auto"/>
        <w:ind w:right="480" w:firstLineChars="1850" w:firstLine="5180"/>
        <w:contextualSpacing/>
        <w:rPr>
          <w:rFonts w:ascii="宋体" w:eastAsia="宋体" w:hAnsi="宋体" w:cs="宋体"/>
          <w:kern w:val="0"/>
          <w:sz w:val="28"/>
          <w:szCs w:val="28"/>
        </w:rPr>
      </w:pPr>
      <w:r w:rsidRPr="00533CE8">
        <w:rPr>
          <w:rFonts w:ascii="宋体" w:eastAsia="宋体" w:hAnsi="宋体" w:cs="宋体"/>
          <w:kern w:val="0"/>
          <w:sz w:val="28"/>
          <w:szCs w:val="28"/>
        </w:rPr>
        <w:t>2017年5月</w:t>
      </w:r>
      <w:r w:rsidR="007A6F33" w:rsidRPr="00533CE8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ED1ADB" w:rsidRPr="00533CE8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533CE8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156773" w:rsidRPr="00540C10" w:rsidRDefault="00156773" w:rsidP="002E3CE8">
      <w:pPr>
        <w:widowControl/>
        <w:spacing w:line="360" w:lineRule="auto"/>
        <w:ind w:right="480" w:firstLineChars="2050" w:firstLine="5762"/>
        <w:contextualSpacing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sectPr w:rsidR="00156773" w:rsidRPr="0054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90" w:rsidRDefault="00C34990" w:rsidP="00601084">
      <w:r>
        <w:separator/>
      </w:r>
    </w:p>
  </w:endnote>
  <w:endnote w:type="continuationSeparator" w:id="0">
    <w:p w:rsidR="00C34990" w:rsidRDefault="00C34990" w:rsidP="0060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90" w:rsidRDefault="00C34990" w:rsidP="00601084">
      <w:r>
        <w:separator/>
      </w:r>
    </w:p>
  </w:footnote>
  <w:footnote w:type="continuationSeparator" w:id="0">
    <w:p w:rsidR="00C34990" w:rsidRDefault="00C34990" w:rsidP="0060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072"/>
    <w:multiLevelType w:val="hybridMultilevel"/>
    <w:tmpl w:val="202ED6D8"/>
    <w:lvl w:ilvl="0" w:tplc="B5ACFD9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24134FB"/>
    <w:multiLevelType w:val="hybridMultilevel"/>
    <w:tmpl w:val="325202A8"/>
    <w:lvl w:ilvl="0" w:tplc="4220182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61"/>
    <w:rsid w:val="00004E86"/>
    <w:rsid w:val="0000713B"/>
    <w:rsid w:val="00025B09"/>
    <w:rsid w:val="0004206B"/>
    <w:rsid w:val="000565C6"/>
    <w:rsid w:val="00065782"/>
    <w:rsid w:val="00066960"/>
    <w:rsid w:val="000805F1"/>
    <w:rsid w:val="0008373A"/>
    <w:rsid w:val="000864ED"/>
    <w:rsid w:val="000A2C20"/>
    <w:rsid w:val="000B2732"/>
    <w:rsid w:val="000C2B1F"/>
    <w:rsid w:val="000D6044"/>
    <w:rsid w:val="00100728"/>
    <w:rsid w:val="00104C67"/>
    <w:rsid w:val="00112402"/>
    <w:rsid w:val="001133F1"/>
    <w:rsid w:val="001208E8"/>
    <w:rsid w:val="001346F6"/>
    <w:rsid w:val="00156773"/>
    <w:rsid w:val="001679EF"/>
    <w:rsid w:val="0017529B"/>
    <w:rsid w:val="00191657"/>
    <w:rsid w:val="001A1D68"/>
    <w:rsid w:val="001C684C"/>
    <w:rsid w:val="001E6BAB"/>
    <w:rsid w:val="001F5992"/>
    <w:rsid w:val="00201229"/>
    <w:rsid w:val="00202F3C"/>
    <w:rsid w:val="00234A33"/>
    <w:rsid w:val="00241933"/>
    <w:rsid w:val="002419C1"/>
    <w:rsid w:val="00252A7B"/>
    <w:rsid w:val="002704F9"/>
    <w:rsid w:val="002738E4"/>
    <w:rsid w:val="00284735"/>
    <w:rsid w:val="002A43E1"/>
    <w:rsid w:val="002E3CE8"/>
    <w:rsid w:val="002E402A"/>
    <w:rsid w:val="002E7AEA"/>
    <w:rsid w:val="002F0C6C"/>
    <w:rsid w:val="002F17F5"/>
    <w:rsid w:val="002F6D81"/>
    <w:rsid w:val="00320052"/>
    <w:rsid w:val="003222D3"/>
    <w:rsid w:val="00327873"/>
    <w:rsid w:val="003334BB"/>
    <w:rsid w:val="00353EC6"/>
    <w:rsid w:val="00356B03"/>
    <w:rsid w:val="00373A79"/>
    <w:rsid w:val="003748ED"/>
    <w:rsid w:val="003956A4"/>
    <w:rsid w:val="003A2FA0"/>
    <w:rsid w:val="003E1560"/>
    <w:rsid w:val="003E4738"/>
    <w:rsid w:val="003F3C1C"/>
    <w:rsid w:val="00410B83"/>
    <w:rsid w:val="00414153"/>
    <w:rsid w:val="00421F4A"/>
    <w:rsid w:val="00436F0F"/>
    <w:rsid w:val="004A488D"/>
    <w:rsid w:val="004B1225"/>
    <w:rsid w:val="004B25FB"/>
    <w:rsid w:val="004B5B80"/>
    <w:rsid w:val="004E0980"/>
    <w:rsid w:val="004F7E4A"/>
    <w:rsid w:val="00533CE8"/>
    <w:rsid w:val="005370BA"/>
    <w:rsid w:val="00540C10"/>
    <w:rsid w:val="00542DAD"/>
    <w:rsid w:val="005548C2"/>
    <w:rsid w:val="00587AEF"/>
    <w:rsid w:val="00590EB4"/>
    <w:rsid w:val="00597758"/>
    <w:rsid w:val="005A7250"/>
    <w:rsid w:val="005F3FBA"/>
    <w:rsid w:val="00601084"/>
    <w:rsid w:val="00634BA1"/>
    <w:rsid w:val="00661030"/>
    <w:rsid w:val="00675E0B"/>
    <w:rsid w:val="00696B7F"/>
    <w:rsid w:val="006B21A9"/>
    <w:rsid w:val="006F6076"/>
    <w:rsid w:val="00757F71"/>
    <w:rsid w:val="0079758B"/>
    <w:rsid w:val="007A6F33"/>
    <w:rsid w:val="007B0F4F"/>
    <w:rsid w:val="007F583B"/>
    <w:rsid w:val="00812A16"/>
    <w:rsid w:val="0087304C"/>
    <w:rsid w:val="008741F0"/>
    <w:rsid w:val="008A2C28"/>
    <w:rsid w:val="008B3225"/>
    <w:rsid w:val="008F6D7D"/>
    <w:rsid w:val="009310FA"/>
    <w:rsid w:val="00934329"/>
    <w:rsid w:val="00985665"/>
    <w:rsid w:val="00995F8F"/>
    <w:rsid w:val="009A235F"/>
    <w:rsid w:val="00A14105"/>
    <w:rsid w:val="00A14525"/>
    <w:rsid w:val="00A74754"/>
    <w:rsid w:val="00AB53FC"/>
    <w:rsid w:val="00AF4C1F"/>
    <w:rsid w:val="00B1475E"/>
    <w:rsid w:val="00B201F2"/>
    <w:rsid w:val="00B70925"/>
    <w:rsid w:val="00B729AF"/>
    <w:rsid w:val="00B74D1A"/>
    <w:rsid w:val="00B97E7C"/>
    <w:rsid w:val="00BA2A20"/>
    <w:rsid w:val="00BA5793"/>
    <w:rsid w:val="00BF12FA"/>
    <w:rsid w:val="00C1021C"/>
    <w:rsid w:val="00C34990"/>
    <w:rsid w:val="00C44A19"/>
    <w:rsid w:val="00C75411"/>
    <w:rsid w:val="00C83AAF"/>
    <w:rsid w:val="00D1353C"/>
    <w:rsid w:val="00D213D5"/>
    <w:rsid w:val="00D80CE0"/>
    <w:rsid w:val="00D85625"/>
    <w:rsid w:val="00D918A3"/>
    <w:rsid w:val="00D97557"/>
    <w:rsid w:val="00DC402B"/>
    <w:rsid w:val="00DC5FF6"/>
    <w:rsid w:val="00DD6212"/>
    <w:rsid w:val="00DE209E"/>
    <w:rsid w:val="00DF0566"/>
    <w:rsid w:val="00DF3C2F"/>
    <w:rsid w:val="00E41AF9"/>
    <w:rsid w:val="00EB7346"/>
    <w:rsid w:val="00EC3D34"/>
    <w:rsid w:val="00ED1ADB"/>
    <w:rsid w:val="00ED79A8"/>
    <w:rsid w:val="00EF3714"/>
    <w:rsid w:val="00F41CD9"/>
    <w:rsid w:val="00F43E9A"/>
    <w:rsid w:val="00F50C61"/>
    <w:rsid w:val="00FB4825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2Char">
    <w:name w:val="Char Char Char Char Char2 Char"/>
    <w:basedOn w:val="a"/>
    <w:rsid w:val="00F50C61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00713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713B"/>
  </w:style>
  <w:style w:type="paragraph" w:styleId="a4">
    <w:name w:val="List Paragraph"/>
    <w:basedOn w:val="a"/>
    <w:uiPriority w:val="34"/>
    <w:qFormat/>
    <w:rsid w:val="0020122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1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10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1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1084"/>
    <w:rPr>
      <w:sz w:val="18"/>
      <w:szCs w:val="18"/>
    </w:rPr>
  </w:style>
  <w:style w:type="paragraph" w:customStyle="1" w:styleId="CharCharCharCharChar2Char0">
    <w:name w:val="Char Char Char Char Char2 Char"/>
    <w:basedOn w:val="a"/>
    <w:rsid w:val="00B70925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565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65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2Char">
    <w:name w:val="Char Char Char Char Char2 Char"/>
    <w:basedOn w:val="a"/>
    <w:rsid w:val="00F50C61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00713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713B"/>
  </w:style>
  <w:style w:type="paragraph" w:styleId="a4">
    <w:name w:val="List Paragraph"/>
    <w:basedOn w:val="a"/>
    <w:uiPriority w:val="34"/>
    <w:qFormat/>
    <w:rsid w:val="0020122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1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10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1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1084"/>
    <w:rPr>
      <w:sz w:val="18"/>
      <w:szCs w:val="18"/>
    </w:rPr>
  </w:style>
  <w:style w:type="paragraph" w:customStyle="1" w:styleId="CharCharCharCharChar2Char0">
    <w:name w:val="Char Char Char Char Char2 Char"/>
    <w:basedOn w:val="a"/>
    <w:rsid w:val="00B70925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565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6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CE3347-BE34-4500-AF52-1968B59496C3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樊怡欣</cp:lastModifiedBy>
  <cp:revision>12</cp:revision>
  <cp:lastPrinted>2017-05-09T02:17:00Z</cp:lastPrinted>
  <dcterms:created xsi:type="dcterms:W3CDTF">2017-05-19T08:57:00Z</dcterms:created>
  <dcterms:modified xsi:type="dcterms:W3CDTF">2017-05-25T01:36:00Z</dcterms:modified>
</cp:coreProperties>
</file>