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6" w:rsidRPr="00BE45D6" w:rsidRDefault="00BE45D6" w:rsidP="00BE45D6">
      <w:pPr>
        <w:rPr>
          <w:rFonts w:asciiTheme="majorEastAsia" w:eastAsiaTheme="majorEastAsia" w:hAnsiTheme="majorEastAsia" w:cs="宋体"/>
          <w:szCs w:val="21"/>
        </w:rPr>
      </w:pPr>
      <w:r w:rsidRPr="00BE45D6">
        <w:rPr>
          <w:rFonts w:asciiTheme="majorEastAsia" w:eastAsiaTheme="majorEastAsia" w:hAnsiTheme="majorEastAsia" w:cs="宋体" w:hint="eastAsia"/>
          <w:szCs w:val="21"/>
        </w:rPr>
        <w:t>附件2</w:t>
      </w:r>
    </w:p>
    <w:p w:rsidR="00B612D9" w:rsidRDefault="003B498B" w:rsidP="00BE45D6">
      <w:pPr>
        <w:rPr>
          <w:rFonts w:ascii="仿宋" w:eastAsia="方正小标宋简体" w:hAnsi="仿宋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首期仲景国医传人</w:t>
      </w:r>
      <w:proofErr w:type="gramStart"/>
      <w:r>
        <w:rPr>
          <w:rFonts w:ascii="方正小标宋简体" w:eastAsia="方正小标宋简体" w:hAnsi="宋体" w:cs="宋体" w:hint="eastAsia"/>
          <w:sz w:val="36"/>
          <w:szCs w:val="36"/>
        </w:rPr>
        <w:t>班部分</w:t>
      </w:r>
      <w:proofErr w:type="gramEnd"/>
      <w:r>
        <w:rPr>
          <w:rFonts w:ascii="方正小标宋简体" w:eastAsia="方正小标宋简体" w:hAnsi="宋体" w:cs="宋体" w:hint="eastAsia"/>
          <w:sz w:val="36"/>
          <w:szCs w:val="36"/>
        </w:rPr>
        <w:t>培训课程及主讲专家</w:t>
      </w:r>
    </w:p>
    <w:tbl>
      <w:tblPr>
        <w:tblStyle w:val="a7"/>
        <w:tblW w:w="9951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789"/>
        <w:gridCol w:w="4171"/>
        <w:gridCol w:w="3200"/>
        <w:gridCol w:w="1791"/>
      </w:tblGrid>
      <w:tr w:rsidR="00B612D9" w:rsidTr="009643FA">
        <w:trPr>
          <w:trHeight w:val="602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12D9" w:rsidRPr="00084AB8" w:rsidRDefault="003B498B">
            <w:pPr>
              <w:jc w:val="center"/>
              <w:rPr>
                <w:rFonts w:asciiTheme="majorEastAsia" w:eastAsiaTheme="majorEastAsia" w:hAnsiTheme="majorEastAsia" w:cs="方正小标宋_GBK"/>
                <w:bCs/>
                <w:sz w:val="28"/>
                <w:szCs w:val="28"/>
                <w:shd w:val="pct15" w:color="auto" w:fill="FFFFFF"/>
              </w:rPr>
            </w:pPr>
            <w:r w:rsidRPr="00084AB8">
              <w:rPr>
                <w:rFonts w:asciiTheme="majorEastAsia" w:eastAsiaTheme="majorEastAsia" w:hAnsiTheme="majorEastAsia" w:cs="方正小标宋_GBK" w:hint="eastAsia"/>
                <w:bCs/>
                <w:sz w:val="28"/>
                <w:szCs w:val="28"/>
                <w:shd w:val="pct15" w:color="auto" w:fill="FFFFFF"/>
              </w:rPr>
              <w:t>序号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12D9" w:rsidRPr="00084AB8" w:rsidRDefault="003B498B">
            <w:pPr>
              <w:jc w:val="center"/>
              <w:rPr>
                <w:rFonts w:asciiTheme="majorEastAsia" w:eastAsiaTheme="majorEastAsia" w:hAnsiTheme="majorEastAsia" w:cs="方正小标宋_GBK"/>
                <w:bCs/>
                <w:sz w:val="28"/>
                <w:szCs w:val="28"/>
                <w:shd w:val="pct15" w:color="auto" w:fill="FFFFFF"/>
              </w:rPr>
            </w:pPr>
            <w:r w:rsidRPr="00084AB8">
              <w:rPr>
                <w:rFonts w:asciiTheme="majorEastAsia" w:eastAsiaTheme="majorEastAsia" w:hAnsiTheme="majorEastAsia" w:cs="方正小标宋_GBK" w:hint="eastAsia"/>
                <w:bCs/>
                <w:sz w:val="28"/>
                <w:szCs w:val="28"/>
                <w:shd w:val="pct15" w:color="auto" w:fill="FFFFFF"/>
              </w:rPr>
              <w:t>培训内容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12D9" w:rsidRPr="00084AB8" w:rsidRDefault="003B498B">
            <w:pPr>
              <w:jc w:val="center"/>
              <w:rPr>
                <w:rFonts w:asciiTheme="majorEastAsia" w:eastAsiaTheme="majorEastAsia" w:hAnsiTheme="majorEastAsia" w:cs="方正小标宋_GBK"/>
                <w:bCs/>
                <w:sz w:val="28"/>
                <w:szCs w:val="28"/>
                <w:shd w:val="pct15" w:color="auto" w:fill="FFFFFF"/>
              </w:rPr>
            </w:pPr>
            <w:r w:rsidRPr="00084AB8">
              <w:rPr>
                <w:rFonts w:asciiTheme="majorEastAsia" w:eastAsiaTheme="majorEastAsia" w:hAnsiTheme="majorEastAsia" w:cs="方正小标宋_GBK" w:hint="eastAsia"/>
                <w:bCs/>
                <w:sz w:val="28"/>
                <w:szCs w:val="28"/>
                <w:shd w:val="pct15" w:color="auto" w:fill="FFFFFF"/>
              </w:rPr>
              <w:t>主讲专家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2D9" w:rsidRPr="00084AB8" w:rsidRDefault="003B498B">
            <w:pPr>
              <w:jc w:val="center"/>
              <w:rPr>
                <w:rFonts w:asciiTheme="majorEastAsia" w:eastAsiaTheme="majorEastAsia" w:hAnsiTheme="majorEastAsia" w:cs="方正小标宋_GBK"/>
                <w:bCs/>
                <w:sz w:val="28"/>
                <w:szCs w:val="28"/>
                <w:shd w:val="pct15" w:color="auto" w:fill="FFFFFF"/>
              </w:rPr>
            </w:pPr>
            <w:r w:rsidRPr="00084AB8">
              <w:rPr>
                <w:rFonts w:asciiTheme="majorEastAsia" w:eastAsiaTheme="majorEastAsia" w:hAnsiTheme="majorEastAsia" w:cs="方正小标宋_GBK" w:hint="eastAsia"/>
                <w:bCs/>
                <w:sz w:val="28"/>
                <w:szCs w:val="28"/>
                <w:shd w:val="pct15" w:color="auto" w:fill="FFFFFF"/>
              </w:rPr>
              <w:t>备注</w:t>
            </w:r>
          </w:p>
        </w:tc>
      </w:tr>
      <w:tr w:rsidR="00B612D9" w:rsidTr="009643FA">
        <w:trPr>
          <w:trHeight w:val="834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中医药发展机遇与任务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天津中医药大学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张伯礼教授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中国工程院院士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弘扬我国优势特色，加强中药研发创新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上海</w:t>
            </w:r>
            <w:bookmarkStart w:id="0" w:name="OLE_LINK4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中医药大学</w:t>
            </w:r>
            <w:bookmarkEnd w:id="0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陈凯先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中国科学院院士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经方中道地道药材的应用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首都医科大学金世元教授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国医大师</w:t>
            </w:r>
            <w:bookmarkStart w:id="1" w:name="_GoBack"/>
            <w:bookmarkEnd w:id="1"/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温阳法经方治疗脱疽，我与中医立法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bookmarkStart w:id="2" w:name="OLE_LINK3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河南中医药大学唐祖宣</w:t>
            </w:r>
            <w:bookmarkEnd w:id="2"/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国医大师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中风病的防治与调护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陕西中医药大学张学文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国医大师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中医理论与临床思维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</w:t>
            </w:r>
            <w:bookmarkStart w:id="3" w:name="OLE_LINK2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中医药大学</w:t>
            </w:r>
            <w:bookmarkEnd w:id="3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王琦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国医大师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探究中医临床思维模式，发挥中医临床辨治优势，传承发展中医药事业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孙光荣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Style w:val="a6"/>
                <w:rFonts w:asciiTheme="majorEastAsia" w:eastAsiaTheme="majorEastAsia" w:hAnsiTheme="majorEastAsia"/>
                <w:b w:val="0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国医大师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 xml:space="preserve">医案研究与撰写的思路与方法 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孙光荣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Style w:val="a6"/>
                <w:rFonts w:asciiTheme="majorEastAsia" w:eastAsiaTheme="majorEastAsia" w:hAnsiTheme="majorEastAsia"/>
                <w:b w:val="0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国医大师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ind w:firstLineChars="100" w:firstLine="210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9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中医诊治疑难病的思维方法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湖北中医药大学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熊继柏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国医大师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10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《拓展&lt;伤寒论&gt;方临床运用途径》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b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湖北中医药大学梅国强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国医大师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11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“谨守病机”与中医临床辨证治疗思路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上海</w:t>
            </w:r>
            <w:r w:rsidRPr="00F81EEC"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中医药大学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严世芸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全国名中医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12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中国特色医学临症思维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Theme="majorEastAsia" w:eastAsiaTheme="majorEastAsia" w:hAnsiTheme="majorEastAsia" w:cs="仿宋"/>
                <w:sz w:val="21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b w:val="0"/>
                <w:bCs w:val="0"/>
                <w:kern w:val="0"/>
                <w:sz w:val="21"/>
                <w:szCs w:val="21"/>
              </w:rPr>
              <w:t>山东中医药大学王新陆</w:t>
            </w:r>
            <w:r w:rsidRPr="00F81EEC">
              <w:rPr>
                <w:rFonts w:asciiTheme="majorEastAsia" w:eastAsiaTheme="majorEastAsia" w:hAnsiTheme="majorEastAsia" w:cs="方正小标宋_GBK" w:hint="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全国名中医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13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刘渡舟肝病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证治要诀---四期八法十六方证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北京中医药大学王庆国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全国名中医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14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《伤寒论》与临床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北京中医药大学王庆国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全国名中医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15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《经方的应用心悟》，《咳喘用药杂谈》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河南中医药大学毛德西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全国名中医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16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widowControl/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慢性萎缩性胃炎的治疗体会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widowControl/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首都医科大学</w:t>
            </w:r>
            <w:r w:rsidR="00BE45D6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附属北京中医医院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李乾</w:t>
            </w:r>
            <w:proofErr w:type="gramStart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构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2020FC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lastRenderedPageBreak/>
              <w:t>17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少阳病与柴胡剂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北京中医药大学郝万山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0FC" w:rsidRPr="00F81EEC" w:rsidRDefault="002020FC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从三阳病切入张仲景对医学的贡献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江西中医药大学姚梅龄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19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《经方应用的几大原则》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江西中医药大学姚梅龄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0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略谈抵当汤的临床应用；浅谈普济消毒饮的临床应用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北京中医药大学裴永清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读经典、做临床、要创新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北京中医药大学刘景源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以火热立论的糖尿病中医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辨治理论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与实践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广州中医药大学李赛美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本经与经方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成都中医药大学祝之友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bookmarkStart w:id="4" w:name="OLE_LINK1" w:colFirst="3" w:colLast="3"/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经方治疗发热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中日友好医院冯世纶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bookmarkEnd w:id="4"/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医风湿话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经方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中日友好医院阎小萍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a7"/>
              <w:tblW w:w="1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B612D9" w:rsidRPr="00F81EEC" w:rsidTr="0094161D">
              <w:trPr>
                <w:trHeight w:val="717"/>
                <w:jc w:val="center"/>
              </w:trPr>
              <w:tc>
                <w:tcPr>
                  <w:tcW w:w="1276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B612D9" w:rsidRPr="00F81EEC" w:rsidRDefault="003B498B" w:rsidP="00F81EEC">
                  <w:pPr>
                    <w:spacing w:line="300" w:lineRule="exact"/>
                    <w:rPr>
                      <w:rFonts w:asciiTheme="majorEastAsia" w:eastAsiaTheme="majorEastAsia" w:hAnsiTheme="majorEastAsia" w:cs="Arial"/>
                      <w:szCs w:val="21"/>
                      <w:shd w:val="clear" w:color="auto" w:fill="FFFFFF"/>
                    </w:rPr>
                  </w:pPr>
                  <w:r w:rsidRPr="00F81EEC">
                    <w:rPr>
                      <w:rFonts w:asciiTheme="majorEastAsia" w:eastAsiaTheme="majorEastAsia" w:hAnsiTheme="majorEastAsia" w:cs="Arial" w:hint="eastAsia"/>
                      <w:szCs w:val="21"/>
                      <w:shd w:val="clear" w:color="auto" w:fill="FFFFFF"/>
                    </w:rPr>
                    <w:t>国家级名老中医药专家</w:t>
                  </w:r>
                </w:p>
              </w:tc>
            </w:tr>
          </w:tbl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经方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方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证的四大特征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南京中医药大学黄煌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  <w:t>江苏省名中医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经方运用的思路与经验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南京中医药大学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黄煌教授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  <w:t>江苏省名中医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经法治疗风湿免疫类病症临床应用举隅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河南中医药大学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李发枝教授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29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抓主证、用经方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河北中医药学院刘保和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0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对经方若干问题的思考与探索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湖南中医药大学彭坚教授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国家级名老中医药专家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少阳病研究需厘清的20个问题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北京中医药大学客座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刘方柏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7"/>
              <w:tblW w:w="1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B612D9" w:rsidRPr="00F81EEC" w:rsidTr="0094161D">
              <w:trPr>
                <w:trHeight w:val="717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2" w:space="0" w:color="000000" w:themeColor="text1"/>
                  </w:tcBorders>
                  <w:vAlign w:val="center"/>
                </w:tcPr>
                <w:p w:rsidR="00B612D9" w:rsidRPr="00F81EEC" w:rsidRDefault="003B498B" w:rsidP="00F81EEC">
                  <w:pPr>
                    <w:spacing w:line="300" w:lineRule="exact"/>
                    <w:rPr>
                      <w:rFonts w:asciiTheme="majorEastAsia" w:eastAsiaTheme="majorEastAsia" w:hAnsiTheme="majorEastAsia" w:cs="Arial"/>
                      <w:szCs w:val="21"/>
                      <w:shd w:val="clear" w:color="auto" w:fill="FFFFFF"/>
                    </w:rPr>
                  </w:pPr>
                  <w:r w:rsidRPr="00F81EEC">
                    <w:rPr>
                      <w:rFonts w:asciiTheme="majorEastAsia" w:eastAsiaTheme="majorEastAsia" w:hAnsiTheme="majorEastAsia" w:cs="Arial" w:hint="eastAsia"/>
                      <w:szCs w:val="21"/>
                      <w:shd w:val="clear" w:color="auto" w:fill="FFFFFF"/>
                    </w:rPr>
                    <w:t>国家级名老中医药专家</w:t>
                  </w:r>
                </w:p>
              </w:tc>
            </w:tr>
          </w:tbl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太阳病串讲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bookmarkStart w:id="5" w:name="OLE_LINK5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北京中医药大学</w:t>
            </w:r>
            <w:bookmarkEnd w:id="5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陈明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全国优秀中医临床人材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张仲</w:t>
            </w:r>
            <w:proofErr w:type="gramStart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景合方理论</w:t>
            </w:r>
            <w:proofErr w:type="gramEnd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研究与临床应用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北京中医药大学贾春华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全国优秀中医临床人材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proofErr w:type="gramStart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伤寒论钩陈与</w:t>
            </w:r>
            <w:proofErr w:type="gramEnd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正误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河南中医药大学梁华龙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全国优秀中医临床人材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经方在心血管疾病中的临床应用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河南中医药大学朱翠玲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全国优秀中医临床人材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lastRenderedPageBreak/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proofErr w:type="gramStart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领悟仲师心</w:t>
            </w:r>
            <w:proofErr w:type="gramEnd"/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法，学好用活经方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E45D6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中国人民解放军第304医院</w:t>
            </w:r>
            <w:r w:rsidR="003B498B" w:rsidRPr="00F81EEC">
              <w:rPr>
                <w:rFonts w:asciiTheme="majorEastAsia" w:eastAsiaTheme="majorEastAsia" w:hAnsiTheme="majorEastAsia" w:cs="仿宋" w:hint="eastAsia"/>
                <w:szCs w:val="21"/>
              </w:rPr>
              <w:t>高飞</w:t>
            </w:r>
            <w:r w:rsidR="003B498B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  <w:r w:rsidRPr="00F81EEC">
              <w:rPr>
                <w:rFonts w:asciiTheme="majorEastAsia" w:eastAsiaTheme="majorEastAsia" w:hAnsiTheme="majorEastAsia" w:cs="Arial" w:hint="eastAsia"/>
                <w:szCs w:val="21"/>
                <w:shd w:val="clear" w:color="auto" w:fill="FFFFFF"/>
              </w:rPr>
              <w:t>全国优秀中医临床人材</w:t>
            </w: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中医临床研究方法的思考与实践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中国中医科学院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刘保延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基于经方理论急诊危重病的诊治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首都医科大学</w:t>
            </w:r>
            <w:r w:rsidR="00BE45D6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附属北京中医医院</w:t>
            </w: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刘清泉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39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学经典，做临床；从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病例谈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中医临证思维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首都医科大学耿建国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0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中医药治疗萎缩性胃炎临床经验及用药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widowControl/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北京中医药大学</w:t>
            </w:r>
            <w:r w:rsidR="00BE45D6" w:rsidRPr="00F81EEC">
              <w:rPr>
                <w:rFonts w:asciiTheme="majorEastAsia" w:eastAsiaTheme="majorEastAsia" w:hAnsiTheme="majorEastAsia" w:cs="仿宋" w:hint="eastAsia"/>
                <w:szCs w:val="21"/>
              </w:rPr>
              <w:t>第三附属医院</w:t>
            </w: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杨晋翔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试谈金匮要略治则与应用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北京中医药大学王新佩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 w:cs="Arial"/>
                <w:szCs w:val="21"/>
                <w:shd w:val="clear" w:color="auto" w:fill="FFFFFF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《经方治疗中风病的思考》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北京市中西医结合医院冯学功</w:t>
            </w:r>
            <w:r w:rsidR="00BE45D6"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主任医师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《伤寒论》辨治体系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福建中医药大学张喜奎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经方临床应用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河南中医药大学王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付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45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《灵枢经》呼吸之道和中医学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气理论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及其临床应用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上海中医药大学</w:t>
            </w:r>
            <w:proofErr w:type="gramStart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詹</w:t>
            </w:r>
            <w:proofErr w:type="gramEnd"/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红生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经方与临床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b/>
                <w:szCs w:val="21"/>
              </w:rPr>
            </w:pPr>
            <w:r w:rsidRPr="00F81EEC">
              <w:rPr>
                <w:rFonts w:asciiTheme="majorEastAsia" w:eastAsiaTheme="majorEastAsia" w:hAnsiTheme="majorEastAsia" w:cs="仿宋_GB2312" w:hint="eastAsia"/>
                <w:szCs w:val="21"/>
              </w:rPr>
              <w:t>上海中医药大学张再良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717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消化性溃疡-伤寒金</w:t>
            </w:r>
            <w:proofErr w:type="gramStart"/>
            <w:r w:rsidRPr="00F81EEC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匮</w:t>
            </w:r>
            <w:proofErr w:type="gramEnd"/>
            <w:r w:rsidRPr="00F81EEC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合并方剂谱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天津中医药大学宋俊生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556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</w:t>
            </w:r>
            <w:r w:rsidR="002020FC"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中医临床思维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黑龙江中医药大学柳成刚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2D9" w:rsidTr="009643FA">
        <w:trPr>
          <w:trHeight w:val="838"/>
          <w:jc w:val="center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2020FC" w:rsidP="00F81EEC">
            <w:pPr>
              <w:spacing w:line="300" w:lineRule="exact"/>
              <w:jc w:val="center"/>
              <w:rPr>
                <w:rFonts w:asciiTheme="majorEastAsia" w:eastAsiaTheme="majorEastAsia" w:hAnsiTheme="majorEastAsia" w:cs="方正小标宋_GBK"/>
                <w:bCs/>
                <w:szCs w:val="21"/>
              </w:rPr>
            </w:pP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49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经方临症思维钩玄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3B498B" w:rsidP="00F81EEC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 w:rsidRPr="00F81EEC">
              <w:rPr>
                <w:rFonts w:asciiTheme="majorEastAsia" w:eastAsiaTheme="majorEastAsia" w:hAnsiTheme="majorEastAsia" w:cs="仿宋" w:hint="eastAsia"/>
                <w:szCs w:val="21"/>
              </w:rPr>
              <w:t>云南中医学院王寅</w:t>
            </w:r>
            <w:r w:rsidRPr="00F81EEC">
              <w:rPr>
                <w:rFonts w:asciiTheme="majorEastAsia" w:eastAsiaTheme="majorEastAsia" w:hAnsiTheme="majorEastAsia" w:cs="方正小标宋_GBK" w:hint="eastAsia"/>
                <w:bCs/>
                <w:szCs w:val="21"/>
              </w:rPr>
              <w:t>教授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D9" w:rsidRPr="00F81EEC" w:rsidRDefault="00B612D9" w:rsidP="00F81EE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612D9" w:rsidRDefault="00B612D9">
      <w:pPr>
        <w:rPr>
          <w:szCs w:val="21"/>
        </w:rPr>
      </w:pPr>
    </w:p>
    <w:p w:rsidR="00B612D9" w:rsidRDefault="00B612D9"/>
    <w:sectPr w:rsidR="00B612D9" w:rsidSect="00B6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32" w:rsidRDefault="00DC1C32" w:rsidP="002020FC">
      <w:r>
        <w:separator/>
      </w:r>
    </w:p>
  </w:endnote>
  <w:endnote w:type="continuationSeparator" w:id="0">
    <w:p w:rsidR="00DC1C32" w:rsidRDefault="00DC1C32" w:rsidP="0020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32" w:rsidRDefault="00DC1C32" w:rsidP="002020FC">
      <w:r>
        <w:separator/>
      </w:r>
    </w:p>
  </w:footnote>
  <w:footnote w:type="continuationSeparator" w:id="0">
    <w:p w:rsidR="00DC1C32" w:rsidRDefault="00DC1C32" w:rsidP="0020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2FDC"/>
    <w:rsid w:val="00003223"/>
    <w:rsid w:val="000173AD"/>
    <w:rsid w:val="00027C2D"/>
    <w:rsid w:val="000343C2"/>
    <w:rsid w:val="00084AB8"/>
    <w:rsid w:val="000D579C"/>
    <w:rsid w:val="000E5C33"/>
    <w:rsid w:val="000E7009"/>
    <w:rsid w:val="002020FC"/>
    <w:rsid w:val="002137D0"/>
    <w:rsid w:val="002435DE"/>
    <w:rsid w:val="00283C85"/>
    <w:rsid w:val="0029255B"/>
    <w:rsid w:val="002C70BF"/>
    <w:rsid w:val="002D53E3"/>
    <w:rsid w:val="002E4DE1"/>
    <w:rsid w:val="003505D5"/>
    <w:rsid w:val="003B498B"/>
    <w:rsid w:val="00434887"/>
    <w:rsid w:val="00437B5D"/>
    <w:rsid w:val="004A5973"/>
    <w:rsid w:val="004A59D4"/>
    <w:rsid w:val="004B146F"/>
    <w:rsid w:val="004B382B"/>
    <w:rsid w:val="00532BFA"/>
    <w:rsid w:val="00545122"/>
    <w:rsid w:val="00557789"/>
    <w:rsid w:val="00582AD6"/>
    <w:rsid w:val="00593D00"/>
    <w:rsid w:val="005E75A9"/>
    <w:rsid w:val="00604784"/>
    <w:rsid w:val="006A13EC"/>
    <w:rsid w:val="006E4977"/>
    <w:rsid w:val="00706C93"/>
    <w:rsid w:val="0074628C"/>
    <w:rsid w:val="007515BB"/>
    <w:rsid w:val="00766011"/>
    <w:rsid w:val="00792AE2"/>
    <w:rsid w:val="007F03D4"/>
    <w:rsid w:val="007F4CE8"/>
    <w:rsid w:val="00817068"/>
    <w:rsid w:val="00881290"/>
    <w:rsid w:val="008B5B0C"/>
    <w:rsid w:val="008C4123"/>
    <w:rsid w:val="008C6817"/>
    <w:rsid w:val="008D1316"/>
    <w:rsid w:val="008E061A"/>
    <w:rsid w:val="008E55E5"/>
    <w:rsid w:val="008F2483"/>
    <w:rsid w:val="0091083B"/>
    <w:rsid w:val="00923E47"/>
    <w:rsid w:val="00935B18"/>
    <w:rsid w:val="00937A4F"/>
    <w:rsid w:val="0094161D"/>
    <w:rsid w:val="00951E89"/>
    <w:rsid w:val="00952FDC"/>
    <w:rsid w:val="009643FA"/>
    <w:rsid w:val="00A415CA"/>
    <w:rsid w:val="00A44967"/>
    <w:rsid w:val="00A46162"/>
    <w:rsid w:val="00A82F53"/>
    <w:rsid w:val="00AF31D4"/>
    <w:rsid w:val="00AF59BD"/>
    <w:rsid w:val="00B1427C"/>
    <w:rsid w:val="00B3096E"/>
    <w:rsid w:val="00B612D9"/>
    <w:rsid w:val="00B72C9D"/>
    <w:rsid w:val="00B75E9E"/>
    <w:rsid w:val="00B862BB"/>
    <w:rsid w:val="00BE45D6"/>
    <w:rsid w:val="00BE6EF5"/>
    <w:rsid w:val="00C22364"/>
    <w:rsid w:val="00C6660C"/>
    <w:rsid w:val="00C91927"/>
    <w:rsid w:val="00CC6AD7"/>
    <w:rsid w:val="00D41DD1"/>
    <w:rsid w:val="00D957DC"/>
    <w:rsid w:val="00DA505B"/>
    <w:rsid w:val="00DB74AD"/>
    <w:rsid w:val="00DC1C32"/>
    <w:rsid w:val="00DE7E20"/>
    <w:rsid w:val="00E12C6E"/>
    <w:rsid w:val="00E16951"/>
    <w:rsid w:val="00E20C83"/>
    <w:rsid w:val="00E3725C"/>
    <w:rsid w:val="00E42E58"/>
    <w:rsid w:val="00E667CF"/>
    <w:rsid w:val="00EB3CAE"/>
    <w:rsid w:val="00EC3D01"/>
    <w:rsid w:val="00F054DC"/>
    <w:rsid w:val="00F26408"/>
    <w:rsid w:val="00F511CE"/>
    <w:rsid w:val="00F81EEC"/>
    <w:rsid w:val="00FC3994"/>
    <w:rsid w:val="00FE0759"/>
    <w:rsid w:val="00FE4CF8"/>
    <w:rsid w:val="00FE75E0"/>
    <w:rsid w:val="07FB360F"/>
    <w:rsid w:val="11166D23"/>
    <w:rsid w:val="34D66F4C"/>
    <w:rsid w:val="3C161D16"/>
    <w:rsid w:val="6F19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12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61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1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612D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612D9"/>
    <w:rPr>
      <w:b/>
      <w:bCs/>
    </w:rPr>
  </w:style>
  <w:style w:type="table" w:styleId="a7">
    <w:name w:val="Table Grid"/>
    <w:basedOn w:val="a1"/>
    <w:rsid w:val="00B61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B612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12D9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B612D9"/>
    <w:pPr>
      <w:ind w:firstLineChars="200" w:firstLine="420"/>
    </w:pPr>
    <w:rPr>
      <w:szCs w:val="24"/>
    </w:rPr>
  </w:style>
  <w:style w:type="character" w:customStyle="1" w:styleId="Char1">
    <w:name w:val="标题 Char"/>
    <w:basedOn w:val="a0"/>
    <w:link w:val="a5"/>
    <w:uiPriority w:val="10"/>
    <w:rsid w:val="00B612D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612D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517A3-CC9E-41FD-9CF6-427038FA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wxh</dc:creator>
  <cp:lastModifiedBy>user</cp:lastModifiedBy>
  <cp:revision>11</cp:revision>
  <dcterms:created xsi:type="dcterms:W3CDTF">2018-08-22T07:11:00Z</dcterms:created>
  <dcterms:modified xsi:type="dcterms:W3CDTF">2018-08-23T03:58:00Z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