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C0" w:rsidRPr="000944C0" w:rsidRDefault="000944C0" w:rsidP="000944C0">
      <w:pPr>
        <w:widowControl/>
        <w:spacing w:before="240" w:after="24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944C0">
        <w:rPr>
          <w:rFonts w:asciiTheme="majorEastAsia" w:eastAsiaTheme="majorEastAsia" w:hAnsiTheme="majorEastAsia" w:hint="eastAsia"/>
          <w:b/>
          <w:sz w:val="32"/>
          <w:szCs w:val="32"/>
        </w:rPr>
        <w:t>技术</w:t>
      </w:r>
      <w:r w:rsidR="009B087C">
        <w:rPr>
          <w:rFonts w:asciiTheme="majorEastAsia" w:eastAsiaTheme="majorEastAsia" w:hAnsiTheme="majorEastAsia" w:hint="eastAsia"/>
          <w:b/>
          <w:sz w:val="32"/>
          <w:szCs w:val="32"/>
        </w:rPr>
        <w:t>需求</w:t>
      </w:r>
      <w:r w:rsidRPr="000944C0">
        <w:rPr>
          <w:rFonts w:asciiTheme="majorEastAsia" w:eastAsiaTheme="majorEastAsia" w:hAnsiTheme="majorEastAsia"/>
          <w:b/>
          <w:sz w:val="32"/>
          <w:szCs w:val="32"/>
        </w:rPr>
        <w:t>参数</w:t>
      </w:r>
    </w:p>
    <w:p w:rsidR="00FA1ED1" w:rsidRPr="009B087C" w:rsidRDefault="00882C35" w:rsidP="00882C35">
      <w:pPr>
        <w:pStyle w:val="a5"/>
        <w:widowControl/>
        <w:numPr>
          <w:ilvl w:val="0"/>
          <w:numId w:val="7"/>
        </w:numPr>
        <w:spacing w:before="240" w:after="24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B087C">
        <w:rPr>
          <w:rFonts w:asciiTheme="minorEastAsia" w:hAnsiTheme="minorEastAsia" w:hint="eastAsia"/>
          <w:b/>
          <w:sz w:val="28"/>
          <w:szCs w:val="28"/>
        </w:rPr>
        <w:t>脑病一区 监护仪</w:t>
      </w:r>
    </w:p>
    <w:p w:rsidR="00882C35" w:rsidRPr="009B087C" w:rsidRDefault="00882C35" w:rsidP="00882C35">
      <w:pPr>
        <w:rPr>
          <w:rFonts w:asciiTheme="minorEastAsia" w:hAnsiTheme="minorEastAsia" w:cs="Arial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1</w:t>
      </w:r>
      <w:r w:rsidRPr="009B087C">
        <w:rPr>
          <w:rFonts w:asciiTheme="minorEastAsia" w:hAnsiTheme="minorEastAsia"/>
          <w:sz w:val="24"/>
          <w:szCs w:val="24"/>
        </w:rPr>
        <w:t>.</w:t>
      </w:r>
      <w:r w:rsidRPr="009B087C">
        <w:rPr>
          <w:rFonts w:asciiTheme="minorEastAsia" w:hAnsiTheme="minorEastAsia" w:hint="eastAsia"/>
          <w:sz w:val="24"/>
          <w:szCs w:val="24"/>
        </w:rPr>
        <w:t>硬件：</w:t>
      </w:r>
    </w:p>
    <w:p w:rsidR="00882C35" w:rsidRPr="009B087C" w:rsidRDefault="00882C35" w:rsidP="00882C35">
      <w:pPr>
        <w:ind w:firstLine="420"/>
        <w:rPr>
          <w:rFonts w:asciiTheme="minorEastAsia" w:hAnsiTheme="minorEastAsia" w:cs="Arial" w:hint="eastAsia"/>
          <w:sz w:val="24"/>
          <w:szCs w:val="24"/>
        </w:rPr>
      </w:pPr>
      <w:r w:rsidRPr="009B087C">
        <w:rPr>
          <w:rFonts w:asciiTheme="minorEastAsia" w:hAnsiTheme="minorEastAsia" w:cs="Calibri" w:hint="eastAsia"/>
          <w:sz w:val="24"/>
          <w:szCs w:val="24"/>
        </w:rPr>
        <w:t>①</w:t>
      </w:r>
      <w:r w:rsidRPr="009B087C">
        <w:rPr>
          <w:rFonts w:asciiTheme="minorEastAsia" w:hAnsiTheme="minorEastAsia" w:hint="eastAsia"/>
          <w:sz w:val="24"/>
          <w:szCs w:val="24"/>
        </w:rPr>
        <w:t>医用专业显示器，彩色触摸屏，显示屏尺寸</w:t>
      </w:r>
      <w:r w:rsidRPr="009B087C">
        <w:rPr>
          <w:rFonts w:asciiTheme="minorEastAsia" w:hAnsiTheme="minorEastAsia" w:cs="Arial" w:hint="eastAsia"/>
          <w:sz w:val="24"/>
          <w:szCs w:val="24"/>
        </w:rPr>
        <w:t>≥15英寸，分辨率≥1280×768</w:t>
      </w:r>
      <w:r w:rsidRPr="009B087C">
        <w:rPr>
          <w:rFonts w:asciiTheme="minorEastAsia" w:hAnsiTheme="minorEastAsia" w:cs="Arial" w:hint="eastAsia"/>
          <w:sz w:val="24"/>
          <w:szCs w:val="24"/>
        </w:rPr>
        <w:t>；</w:t>
      </w:r>
    </w:p>
    <w:p w:rsidR="00882C35" w:rsidRPr="009B087C" w:rsidRDefault="00882C35" w:rsidP="00882C35">
      <w:pPr>
        <w:ind w:firstLine="420"/>
        <w:rPr>
          <w:rFonts w:asciiTheme="minorEastAsia" w:hAnsiTheme="minorEastAsia" w:cs="Arial" w:hint="eastAsia"/>
          <w:sz w:val="24"/>
          <w:szCs w:val="24"/>
        </w:rPr>
      </w:pPr>
      <w:r w:rsidRPr="009B087C">
        <w:rPr>
          <w:rFonts w:asciiTheme="minorEastAsia" w:hAnsiTheme="minorEastAsia" w:cs="Calibri" w:hint="eastAsia"/>
          <w:sz w:val="24"/>
          <w:szCs w:val="24"/>
        </w:rPr>
        <w:t>②</w:t>
      </w:r>
      <w:r w:rsidRPr="009B087C">
        <w:rPr>
          <w:rFonts w:asciiTheme="minorEastAsia" w:hAnsiTheme="minorEastAsia" w:cs="Arial" w:hint="eastAsia"/>
          <w:sz w:val="24"/>
          <w:szCs w:val="24"/>
        </w:rPr>
        <w:t>支持5通道以上波形显示</w:t>
      </w:r>
      <w:r w:rsidRPr="009B087C">
        <w:rPr>
          <w:rFonts w:asciiTheme="minorEastAsia" w:hAnsiTheme="minorEastAsia" w:cs="Arial" w:hint="eastAsia"/>
          <w:sz w:val="24"/>
          <w:szCs w:val="24"/>
        </w:rPr>
        <w:t>；</w:t>
      </w:r>
    </w:p>
    <w:p w:rsidR="00882C35" w:rsidRPr="009B087C" w:rsidRDefault="00882C35" w:rsidP="00882C35">
      <w:pPr>
        <w:ind w:firstLine="420"/>
        <w:rPr>
          <w:rFonts w:asciiTheme="minorEastAsia" w:hAnsiTheme="minorEastAsia" w:cs="Arial" w:hint="eastAsia"/>
          <w:sz w:val="24"/>
          <w:szCs w:val="24"/>
        </w:rPr>
      </w:pPr>
      <w:r w:rsidRPr="009B087C">
        <w:rPr>
          <w:rFonts w:asciiTheme="minorEastAsia" w:hAnsiTheme="minorEastAsia" w:cs="Arial" w:hint="eastAsia"/>
          <w:sz w:val="24"/>
          <w:szCs w:val="24"/>
        </w:rPr>
        <w:t>③三色报警显示灯突出，利于病情观察</w:t>
      </w:r>
      <w:r w:rsidRPr="009B087C">
        <w:rPr>
          <w:rFonts w:asciiTheme="minorEastAsia" w:hAnsiTheme="minorEastAsia" w:cs="Arial" w:hint="eastAsia"/>
          <w:sz w:val="24"/>
          <w:szCs w:val="24"/>
        </w:rPr>
        <w:t>；</w:t>
      </w:r>
    </w:p>
    <w:p w:rsidR="00882C35" w:rsidRPr="009B087C" w:rsidRDefault="00882C35" w:rsidP="00882C35">
      <w:pPr>
        <w:ind w:firstLine="420"/>
        <w:rPr>
          <w:rFonts w:asciiTheme="minorEastAsia" w:hAnsiTheme="minorEastAsia" w:cs="Calibri" w:hint="eastAsia"/>
          <w:sz w:val="24"/>
          <w:szCs w:val="24"/>
        </w:rPr>
      </w:pPr>
      <w:r w:rsidRPr="009B087C">
        <w:rPr>
          <w:rFonts w:asciiTheme="minorEastAsia" w:hAnsiTheme="minorEastAsia" w:cs="Arial" w:hint="eastAsia"/>
          <w:sz w:val="24"/>
          <w:szCs w:val="24"/>
        </w:rPr>
        <w:t>④配</w:t>
      </w:r>
      <w:r w:rsidRPr="009B087C">
        <w:rPr>
          <w:rFonts w:asciiTheme="minorEastAsia" w:hAnsiTheme="minorEastAsia" w:cs="Calibri" w:hint="eastAsia"/>
          <w:sz w:val="24"/>
          <w:szCs w:val="24"/>
        </w:rPr>
        <w:t>备PICCO模块，有创血压监测模块以及呼气末二氧化碳监测模块</w:t>
      </w:r>
      <w:r w:rsidRPr="009B087C">
        <w:rPr>
          <w:rFonts w:asciiTheme="minorEastAsia" w:hAnsiTheme="minorEastAsia" w:cs="Calibri" w:hint="eastAsia"/>
          <w:sz w:val="24"/>
          <w:szCs w:val="24"/>
        </w:rPr>
        <w:t>。</w:t>
      </w:r>
    </w:p>
    <w:p w:rsidR="00882C35" w:rsidRPr="009B087C" w:rsidRDefault="00882C35" w:rsidP="00882C35">
      <w:pPr>
        <w:rPr>
          <w:rFonts w:asciiTheme="minorEastAsia" w:hAnsiTheme="minorEastAsia" w:cs="Calibri" w:hint="eastAsia"/>
          <w:sz w:val="24"/>
          <w:szCs w:val="24"/>
        </w:rPr>
      </w:pPr>
      <w:r w:rsidRPr="009B087C">
        <w:rPr>
          <w:rFonts w:asciiTheme="minorEastAsia" w:hAnsiTheme="minorEastAsia" w:cs="Calibri" w:hint="eastAsia"/>
          <w:sz w:val="24"/>
          <w:szCs w:val="24"/>
        </w:rPr>
        <w:t>2</w:t>
      </w:r>
      <w:r w:rsidRPr="009B087C">
        <w:rPr>
          <w:rFonts w:asciiTheme="minorEastAsia" w:hAnsiTheme="minorEastAsia" w:cs="Calibri"/>
          <w:sz w:val="24"/>
          <w:szCs w:val="24"/>
        </w:rPr>
        <w:t>.</w:t>
      </w:r>
      <w:r w:rsidRPr="009B087C">
        <w:rPr>
          <w:rFonts w:asciiTheme="minorEastAsia" w:hAnsiTheme="minorEastAsia" w:cs="Calibri" w:hint="eastAsia"/>
          <w:sz w:val="24"/>
          <w:szCs w:val="24"/>
        </w:rPr>
        <w:t>模块设计</w:t>
      </w:r>
      <w:r w:rsidRPr="009B087C">
        <w:rPr>
          <w:rFonts w:asciiTheme="minorEastAsia" w:hAnsiTheme="minorEastAsia" w:cs="Calibri" w:hint="eastAsia"/>
          <w:sz w:val="24"/>
          <w:szCs w:val="24"/>
        </w:rPr>
        <w:t>：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①可存储8小时以上的监护数据，并在断电情况下能实现数据转运，保证已存储近4小时数据不丢失</w:t>
      </w:r>
      <w:r w:rsidRPr="009B087C">
        <w:rPr>
          <w:rFonts w:asciiTheme="minorEastAsia" w:hAnsiTheme="minorEastAsia" w:hint="eastAsia"/>
          <w:sz w:val="24"/>
          <w:szCs w:val="24"/>
        </w:rPr>
        <w:t>；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②需≥2槽以上插件框，兼容多参数插件模块</w:t>
      </w:r>
      <w:r w:rsidRPr="009B087C">
        <w:rPr>
          <w:rFonts w:asciiTheme="minorEastAsia" w:hAnsiTheme="minorEastAsia" w:hint="eastAsia"/>
          <w:sz w:val="24"/>
          <w:szCs w:val="24"/>
        </w:rPr>
        <w:t>。</w:t>
      </w:r>
    </w:p>
    <w:p w:rsidR="00882C35" w:rsidRPr="009B087C" w:rsidRDefault="00882C35" w:rsidP="00882C35">
      <w:pPr>
        <w:rPr>
          <w:rFonts w:asciiTheme="minorEastAsia" w:hAnsiTheme="minorEastAsia" w:cs="Arial" w:hint="eastAsia"/>
          <w:sz w:val="24"/>
          <w:szCs w:val="24"/>
        </w:rPr>
      </w:pPr>
      <w:r w:rsidRPr="009B087C">
        <w:rPr>
          <w:rFonts w:asciiTheme="minorEastAsia" w:hAnsiTheme="minorEastAsia" w:cs="Arial" w:hint="eastAsia"/>
          <w:sz w:val="24"/>
          <w:szCs w:val="24"/>
        </w:rPr>
        <w:t>3</w:t>
      </w:r>
      <w:r w:rsidRPr="009B087C">
        <w:rPr>
          <w:rFonts w:asciiTheme="minorEastAsia" w:hAnsiTheme="minorEastAsia" w:cs="Arial"/>
          <w:sz w:val="24"/>
          <w:szCs w:val="24"/>
        </w:rPr>
        <w:t>.</w:t>
      </w:r>
      <w:r w:rsidRPr="009B087C">
        <w:rPr>
          <w:rFonts w:asciiTheme="minorEastAsia" w:hAnsiTheme="minorEastAsia" w:cs="Arial" w:hint="eastAsia"/>
          <w:sz w:val="24"/>
          <w:szCs w:val="24"/>
        </w:rPr>
        <w:t>用户界面</w:t>
      </w:r>
      <w:r w:rsidRPr="009B087C">
        <w:rPr>
          <w:rFonts w:asciiTheme="minorEastAsia" w:hAnsiTheme="minorEastAsia" w:cs="Arial" w:hint="eastAsia"/>
          <w:sz w:val="24"/>
          <w:szCs w:val="24"/>
        </w:rPr>
        <w:t>：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①可冻结显示波形并调节波形大小</w:t>
      </w:r>
      <w:r w:rsidRPr="009B087C">
        <w:rPr>
          <w:rFonts w:asciiTheme="minorEastAsia" w:hAnsiTheme="minorEastAsia" w:hint="eastAsia"/>
          <w:sz w:val="24"/>
          <w:szCs w:val="24"/>
        </w:rPr>
        <w:t>；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②</w:t>
      </w:r>
      <w:r w:rsidRPr="009B087C">
        <w:rPr>
          <w:rFonts w:asciiTheme="minorEastAsia" w:hAnsiTheme="minorEastAsia" w:hint="eastAsia"/>
          <w:sz w:val="24"/>
          <w:szCs w:val="24"/>
        </w:rPr>
        <w:t>可根据临床需求，调整显示波形通道</w:t>
      </w:r>
      <w:r w:rsidRPr="009B087C">
        <w:rPr>
          <w:rFonts w:asciiTheme="minorEastAsia" w:hAnsiTheme="minorEastAsia" w:hint="eastAsia"/>
          <w:sz w:val="24"/>
          <w:szCs w:val="24"/>
        </w:rPr>
        <w:t>。</w:t>
      </w:r>
    </w:p>
    <w:p w:rsidR="00882C35" w:rsidRPr="009B087C" w:rsidRDefault="00882C35" w:rsidP="00882C35">
      <w:pPr>
        <w:rPr>
          <w:rFonts w:asciiTheme="minorEastAsia" w:hAnsiTheme="minorEastAsia" w:cs="Calibri" w:hint="eastAsia"/>
          <w:sz w:val="24"/>
          <w:szCs w:val="24"/>
        </w:rPr>
      </w:pPr>
      <w:r w:rsidRPr="009B087C">
        <w:rPr>
          <w:rFonts w:asciiTheme="minorEastAsia" w:hAnsiTheme="minorEastAsia" w:cs="Calibri" w:hint="eastAsia"/>
          <w:sz w:val="24"/>
          <w:szCs w:val="24"/>
        </w:rPr>
        <w:t>4</w:t>
      </w:r>
      <w:r w:rsidRPr="009B087C">
        <w:rPr>
          <w:rFonts w:asciiTheme="minorEastAsia" w:hAnsiTheme="minorEastAsia" w:cs="Calibri"/>
          <w:sz w:val="24"/>
          <w:szCs w:val="24"/>
        </w:rPr>
        <w:t>.</w:t>
      </w:r>
      <w:r w:rsidRPr="009B087C">
        <w:rPr>
          <w:rFonts w:asciiTheme="minorEastAsia" w:hAnsiTheme="minorEastAsia" w:cs="Calibri" w:hint="eastAsia"/>
          <w:sz w:val="24"/>
          <w:szCs w:val="24"/>
        </w:rPr>
        <w:t xml:space="preserve">测量性能及软件           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心电：具备12导联心电监护；配备≥20种心律失常分析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呼吸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无创血压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脉搏血氧饱和度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有创血压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 xml:space="preserve">呼气末二氧化碳   </w:t>
      </w:r>
    </w:p>
    <w:p w:rsidR="00882C35" w:rsidRPr="009B087C" w:rsidRDefault="00882C35" w:rsidP="00882C35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连续心输出量测量</w:t>
      </w:r>
    </w:p>
    <w:p w:rsidR="00E41CC4" w:rsidRPr="000944C0" w:rsidRDefault="00FA1ED1" w:rsidP="00192D6C">
      <w:pPr>
        <w:widowControl/>
        <w:spacing w:before="240" w:after="240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0944C0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Pr="000944C0">
        <w:rPr>
          <w:rFonts w:asciiTheme="majorEastAsia" w:eastAsiaTheme="majorEastAsia" w:hAnsiTheme="majorEastAsia"/>
          <w:b/>
          <w:sz w:val="28"/>
          <w:szCs w:val="28"/>
        </w:rPr>
        <w:t>、</w:t>
      </w:r>
      <w:r w:rsidR="00882C35">
        <w:rPr>
          <w:rFonts w:asciiTheme="majorEastAsia" w:eastAsiaTheme="majorEastAsia" w:hAnsiTheme="majorEastAsia" w:hint="eastAsia"/>
          <w:b/>
          <w:sz w:val="28"/>
          <w:szCs w:val="28"/>
        </w:rPr>
        <w:t>脑病一区  肌电诱发电位</w:t>
      </w:r>
    </w:p>
    <w:p w:rsidR="00882C35" w:rsidRPr="009B087C" w:rsidRDefault="00882C35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（一）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主机系统：</w:t>
      </w:r>
    </w:p>
    <w:p w:rsidR="00882C35" w:rsidRPr="009B087C" w:rsidRDefault="00882C35" w:rsidP="00882C35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．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≥6通道肌电/≥6通道诱发电位采集与分析处理能力，系统满足多通道肌电图/诱发电位分析；计算机系统不能低于酷睿双核/2.8GHz，2G内存，500G硬盘，带DVD刻录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；</w:t>
      </w:r>
    </w:p>
    <w:p w:rsidR="00882C35" w:rsidRPr="009B087C" w:rsidRDefault="00882C35" w:rsidP="00882C35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/>
          <w:bCs/>
          <w:kern w:val="0"/>
          <w:sz w:val="24"/>
          <w:szCs w:val="24"/>
        </w:rPr>
        <w:t>2.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主机具有安全隔离电源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；</w:t>
      </w:r>
    </w:p>
    <w:p w:rsidR="00882C35" w:rsidRPr="009B087C" w:rsidRDefault="00882C35" w:rsidP="00882C35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/>
          <w:bCs/>
          <w:kern w:val="0"/>
          <w:sz w:val="24"/>
          <w:szCs w:val="24"/>
        </w:rPr>
        <w:t>3.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液晶显示器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；</w:t>
      </w:r>
    </w:p>
    <w:p w:rsidR="00882C35" w:rsidRPr="009B087C" w:rsidRDefault="00882C35" w:rsidP="00882C35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4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肌电图系统和诱发电位分析具有制造商提供的中文专业版，非WORD转换版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；</w:t>
      </w:r>
    </w:p>
    <w:p w:rsidR="00882C35" w:rsidRPr="009B087C" w:rsidRDefault="00882C35" w:rsidP="00882C35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5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检测结果中文报告自动生成，也可自行编辑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；</w:t>
      </w:r>
    </w:p>
    <w:p w:rsidR="00882C35" w:rsidRPr="009B087C" w:rsidRDefault="00882C35" w:rsidP="00882C35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/>
          <w:bCs/>
          <w:kern w:val="0"/>
          <w:sz w:val="24"/>
          <w:szCs w:val="24"/>
        </w:rPr>
        <w:lastRenderedPageBreak/>
        <w:t>6.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专业数据管理中文平台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，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专用肌电图数据库软件，信号处理可同步开展。</w:t>
      </w:r>
    </w:p>
    <w:p w:rsidR="00882C35" w:rsidRPr="009B087C" w:rsidRDefault="00882C35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（二）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放大器：</w:t>
      </w:r>
    </w:p>
    <w:p w:rsidR="00882C35" w:rsidRPr="009B087C" w:rsidRDefault="00882C35" w:rsidP="00882C35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≥6通道专用一体化放大器，且放大器具有升级7导以上的能力。</w:t>
      </w:r>
    </w:p>
    <w:p w:rsidR="00882C35" w:rsidRPr="009B087C" w:rsidRDefault="009B087C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（三）</w:t>
      </w:r>
      <w:r w:rsidR="00882C35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平均器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：</w:t>
      </w:r>
      <w:r w:rsidRPr="009B087C">
        <w:rPr>
          <w:rFonts w:asciiTheme="minorEastAsia" w:hAnsiTheme="minorEastAsia" w:cstheme="minorEastAsia"/>
          <w:bCs/>
          <w:kern w:val="0"/>
          <w:sz w:val="24"/>
          <w:szCs w:val="24"/>
        </w:rPr>
        <w:t>自动伪迹排除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功能</w:t>
      </w:r>
    </w:p>
    <w:p w:rsidR="00882C35" w:rsidRPr="009B087C" w:rsidRDefault="009B087C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（四）</w:t>
      </w:r>
      <w:r w:rsidR="00882C35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电刺激器：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输出方式不少于</w:t>
      </w:r>
      <w:r w:rsidRPr="009B087C">
        <w:rPr>
          <w:rFonts w:asciiTheme="minorEastAsia" w:hAnsiTheme="minorEastAsia" w:cstheme="minorEastAsia"/>
          <w:bCs/>
          <w:kern w:val="0"/>
          <w:sz w:val="24"/>
          <w:szCs w:val="24"/>
        </w:rPr>
        <w:t>四种</w:t>
      </w:r>
    </w:p>
    <w:p w:rsidR="00882C35" w:rsidRPr="009B087C" w:rsidRDefault="009B087C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（五）</w:t>
      </w:r>
      <w:r w:rsidR="00882C35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信号处理：</w:t>
      </w:r>
    </w:p>
    <w:p w:rsidR="00882C35" w:rsidRPr="009B087C" w:rsidRDefault="00882C35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    1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可同时采集、显示、打图和信号分析；</w:t>
      </w:r>
    </w:p>
    <w:p w:rsidR="00882C35" w:rsidRPr="009B087C" w:rsidRDefault="00882C35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    2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完全不用屏蔽；</w:t>
      </w:r>
    </w:p>
    <w:p w:rsidR="00882C35" w:rsidRPr="009B087C" w:rsidRDefault="00882C35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    3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波形存储；</w:t>
      </w:r>
    </w:p>
    <w:p w:rsidR="00882C35" w:rsidRPr="009B087C" w:rsidRDefault="00882C35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    4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配备目前最新软件版本；</w:t>
      </w:r>
    </w:p>
    <w:p w:rsidR="00882C35" w:rsidRPr="009B087C" w:rsidRDefault="00882C35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    5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可任意将检查过程全程的波形及数据刻录储存；</w:t>
      </w:r>
    </w:p>
    <w:p w:rsidR="00882C35" w:rsidRPr="009B087C" w:rsidRDefault="00882C35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    6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具有正常值数据软件。</w:t>
      </w:r>
    </w:p>
    <w:p w:rsidR="00882C35" w:rsidRPr="009B087C" w:rsidRDefault="009B087C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（六）</w:t>
      </w:r>
      <w:r w:rsidR="00882C35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检查项目应该完整无缺，包括但不仅限下述内容：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听觉诱发电位： 脑干听性反应，脑干诱发听觉反应中、长潜伏期，耳蜗电图，40Hz反应，听阈测试功能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2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体感诱发电位：上、下肢体感诱发电位，脊髓，三叉诱发，皮结体感诱发电位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3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视觉诱发电位：翻转模式（棋盘格）诱发电位 ，眼罩诱发电位，外接刺激器视觉诱发电位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4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神经传导研究：运动神经传导速度 ，感觉神经传导速度，自编神经功能测试 ，F波、H反射，瞬目反射，重复神经刺激，衰减实验，微移电位，皮肤交感反应SSR，RR间期，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5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认知研究：P300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6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肌电图：定量肌电图，静息电位，多个运动单元电位 ，干扰相分析，运动单位计数 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7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多运动单位电位分析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lastRenderedPageBreak/>
        <w:t>从EMG相位延迟中分解信号，匹配模板，并提取、鉴别、分类运动单位动作点位，从中提取20个典型运动单位，实时或下线分析获取的运动单位，编辑其特征、概要显示。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8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震颤分析</w:t>
      </w:r>
    </w:p>
    <w:p w:rsidR="00882C35" w:rsidRPr="009B087C" w:rsidRDefault="00882C35" w:rsidP="009B087C">
      <w:pPr>
        <w:widowControl/>
        <w:spacing w:before="240" w:after="240"/>
        <w:ind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9</w:t>
      </w:r>
      <w:r w:rsidR="009B087C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.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 xml:space="preserve"> 其他软件功能</w:t>
      </w:r>
    </w:p>
    <w:p w:rsidR="00882C35" w:rsidRPr="009B087C" w:rsidRDefault="00882C35" w:rsidP="009B087C">
      <w:pPr>
        <w:widowControl/>
        <w:spacing w:before="240" w:after="240"/>
        <w:ind w:left="420"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9.1 内置病人数据库及正常人参照值</w:t>
      </w:r>
    </w:p>
    <w:p w:rsidR="00882C35" w:rsidRPr="009B087C" w:rsidRDefault="00882C35" w:rsidP="009B087C">
      <w:pPr>
        <w:widowControl/>
        <w:spacing w:before="240" w:after="240"/>
        <w:ind w:left="420" w:firstLine="42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9.2 系统数据库兼容HIS/HL7 医院电子信息系统</w:t>
      </w:r>
    </w:p>
    <w:p w:rsidR="00882C35" w:rsidRPr="009B087C" w:rsidRDefault="009B087C" w:rsidP="00882C35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（七）</w:t>
      </w:r>
      <w:r w:rsidR="00882C35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设计合理的专用台车和彩色喷墨</w:t>
      </w: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图文输出装置</w:t>
      </w:r>
      <w:r w:rsidR="00882C35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。</w:t>
      </w:r>
    </w:p>
    <w:p w:rsidR="00882C35" w:rsidRPr="009B087C" w:rsidRDefault="009B087C" w:rsidP="00882C35">
      <w:pPr>
        <w:widowControl/>
        <w:spacing w:before="240" w:after="240"/>
        <w:jc w:val="left"/>
        <w:rPr>
          <w:rFonts w:asciiTheme="minorEastAsia" w:hAnsiTheme="minorEastAsia" w:cstheme="minorEastAsia"/>
          <w:bCs/>
          <w:kern w:val="0"/>
          <w:sz w:val="24"/>
          <w:szCs w:val="24"/>
        </w:rPr>
      </w:pPr>
      <w:r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（八）</w:t>
      </w:r>
      <w:r w:rsidR="00882C35" w:rsidRPr="009B087C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配置合理数量的可以开展肌电图检查的所需配件。</w:t>
      </w:r>
    </w:p>
    <w:p w:rsidR="00192D6C" w:rsidRDefault="00192D6C" w:rsidP="00882C35">
      <w:pPr>
        <w:widowControl/>
        <w:spacing w:before="240" w:after="24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0944C0">
        <w:rPr>
          <w:rFonts w:asciiTheme="majorEastAsia" w:eastAsiaTheme="majorEastAsia" w:hAnsiTheme="majorEastAsia" w:hint="eastAsia"/>
          <w:b/>
          <w:sz w:val="28"/>
          <w:szCs w:val="28"/>
        </w:rPr>
        <w:t>三</w:t>
      </w:r>
      <w:r w:rsidRPr="000944C0">
        <w:rPr>
          <w:rFonts w:asciiTheme="majorEastAsia" w:eastAsiaTheme="majorEastAsia" w:hAnsiTheme="majorEastAsia"/>
          <w:b/>
          <w:sz w:val="28"/>
          <w:szCs w:val="28"/>
        </w:rPr>
        <w:t>、</w:t>
      </w:r>
      <w:r w:rsidR="009B087C">
        <w:rPr>
          <w:rFonts w:asciiTheme="majorEastAsia" w:eastAsiaTheme="majorEastAsia" w:hAnsiTheme="majorEastAsia" w:hint="eastAsia"/>
          <w:b/>
          <w:sz w:val="28"/>
          <w:szCs w:val="28"/>
        </w:rPr>
        <w:t>周围血管科  手术床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手术床为电动液压驱动机制，电动调节床面升降、前后倾、左右倾、背板升降、4个主要动作组，由4组（不少于5个）独立液压缸液压驱动。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2.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手术床配有高性能充电电池，可满足≥50次手术需要，确保手术床在无交流电源供电状态下工作。充电电池无需保养和维护,可长时间使用。同时具有交流电源供电功能，确保最大的安全性。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3.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具有手持有线控制器。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4.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手术床承重≥185kg。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5.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手术床台面框架和立柱采用优质不锈钢制成.，基座外壳采用高强度吸塑制成，抗撞击，耐腐蚀，耐消毒，永不生锈，坚固耐用。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6.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手术床台面可透过X线，台面下侧安装有导轨，用于输送X光片盒。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7.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手术床床垫由质地柔软的双层记忆海绵整体制成，厚度≥75mm。床垫表面采用无缝烫接技术，防水透气易清洗，防静电。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8.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手术床床板由头板、背板、臀板及可分开式腿板等五部分组成。头板可拆卸；腿板具有可拆卸、可上下折和可分叉等多种功能，且腿板可实现外展后下折90°、可不拆卸腿板实现截石位摆放提高摆台效率。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9.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独立机械脚踏式控制刹车系统，锁定机构确保手术床绝对稳固。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10.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手术床出厂前经过油路透析处理，保证手术床经久耐用。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11.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  <w:t>技术参数：</w:t>
      </w:r>
    </w:p>
    <w:p w:rsidR="00516747" w:rsidRDefault="00516747" w:rsidP="00516747">
      <w:pPr>
        <w:widowControl/>
        <w:spacing w:before="240" w:after="240"/>
        <w:jc w:val="left"/>
        <w:rPr>
          <w:rFonts w:asciiTheme="minorEastAsia" w:hAnsiTheme="minorEastAsia" w:cstheme="minor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lastRenderedPageBreak/>
        <w:t>手术床长度≥2030 mm；手术床宽度≥500 mm；床面高度可调范围：680 mm /1030 mm；腿板折转角度：+20°/-90°，外折角度≥90°。</w:t>
      </w:r>
    </w:p>
    <w:p w:rsidR="000944C0" w:rsidRPr="000944C0" w:rsidRDefault="000944C0" w:rsidP="00516747">
      <w:pPr>
        <w:widowControl/>
        <w:spacing w:before="240" w:after="24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0944C0">
        <w:rPr>
          <w:rFonts w:asciiTheme="majorEastAsia" w:eastAsiaTheme="majorEastAsia" w:hAnsiTheme="majorEastAsia" w:hint="eastAsia"/>
          <w:b/>
          <w:sz w:val="28"/>
          <w:szCs w:val="28"/>
        </w:rPr>
        <w:t>四</w:t>
      </w:r>
      <w:r w:rsidRPr="000944C0">
        <w:rPr>
          <w:rFonts w:asciiTheme="majorEastAsia" w:eastAsiaTheme="majorEastAsia" w:hAnsiTheme="majorEastAsia"/>
          <w:b/>
          <w:sz w:val="28"/>
          <w:szCs w:val="28"/>
        </w:rPr>
        <w:t>、</w:t>
      </w:r>
      <w:r w:rsidR="00516747">
        <w:rPr>
          <w:rFonts w:asciiTheme="majorEastAsia" w:eastAsiaTheme="majorEastAsia" w:hAnsiTheme="majorEastAsia" w:hint="eastAsia"/>
          <w:b/>
          <w:sz w:val="28"/>
          <w:szCs w:val="28"/>
        </w:rPr>
        <w:t>周围血管科  手术灯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手术灯标配高性能充电电池，确保手术灯在无交流电源供电状态下工作。充电电池无需保养和维护,可长时间使用。同时具有交流电源供电功能，确保最大的安全性。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75mm直径大脚轮，移动灵活。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采用LED冷光源。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灯头重量≤6KG,可轻松调节灯头有效减轻频繁操作带来的疲劳。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中置手柄可耐受134℃、</w:t>
      </w:r>
      <w:r>
        <w:rPr>
          <w:rFonts w:ascii="宋体" w:hAnsi="宋体" w:cs="Arial"/>
          <w:sz w:val="24"/>
          <w:szCs w:val="24"/>
        </w:rPr>
        <w:t>205.8kPa</w:t>
      </w:r>
      <w:r>
        <w:rPr>
          <w:rFonts w:ascii="宋体" w:hAnsi="宋体" w:cs="Arial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高温高压蒸汽灭菌。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采用进口LED灯泡，灯泡寿命≥60000小时；每个灯泡可单独更换，减少后续维护售后成本。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灯头光源功率</w:t>
      </w:r>
      <w:r>
        <w:rPr>
          <w:rFonts w:ascii="宋体" w:hAnsi="宋体" w:hint="eastAsia"/>
          <w:color w:val="000000"/>
          <w:sz w:val="24"/>
          <w:szCs w:val="24"/>
        </w:rPr>
        <w:t>≤65W；</w:t>
      </w:r>
      <w:r>
        <w:rPr>
          <w:rFonts w:ascii="宋体" w:hAnsi="宋体" w:hint="eastAsia"/>
          <w:sz w:val="24"/>
          <w:szCs w:val="24"/>
        </w:rPr>
        <w:t>灯头最大照度130,000lux；光斑直径≤220mm；深腔照明率</w:t>
      </w:r>
      <w:r>
        <w:rPr>
          <w:rFonts w:ascii="宋体" w:hAnsi="宋体" w:hint="eastAsia"/>
          <w:color w:val="000000"/>
          <w:sz w:val="24"/>
          <w:szCs w:val="24"/>
        </w:rPr>
        <w:t>≥100%；</w:t>
      </w:r>
      <w:r>
        <w:rPr>
          <w:rFonts w:ascii="宋体" w:hAnsi="宋体" w:hint="eastAsia"/>
          <w:sz w:val="24"/>
          <w:szCs w:val="24"/>
        </w:rPr>
        <w:t>聚焦深度≥1</w:t>
      </w:r>
      <w:r>
        <w:rPr>
          <w:rFonts w:ascii="宋体" w:hAnsi="宋体" w:hint="eastAsia"/>
          <w:color w:val="000000"/>
          <w:sz w:val="24"/>
          <w:szCs w:val="24"/>
        </w:rPr>
        <w:t>200mm。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色彩还原指数（Ra）和红外显色指数(R9)均≥9</w:t>
      </w:r>
      <w:r>
        <w:rPr>
          <w:rFonts w:ascii="宋体" w:hAnsi="宋体" w:hint="eastAsia"/>
          <w:color w:val="000000"/>
          <w:sz w:val="24"/>
          <w:szCs w:val="24"/>
        </w:rPr>
        <w:t>6；</w:t>
      </w:r>
      <w:r>
        <w:rPr>
          <w:rFonts w:ascii="宋体" w:hAnsi="宋体" w:hint="eastAsia"/>
          <w:sz w:val="24"/>
          <w:szCs w:val="24"/>
        </w:rPr>
        <w:t>色温4350K。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单遮板无影率≥60%，单遮板深腔无影率≥55%。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无影灯具备一键环境光模式及智能记忆功能，环境光切换后，快速进入先前记忆的手术照度，提升手术效率。</w:t>
      </w:r>
    </w:p>
    <w:p w:rsidR="00516747" w:rsidRDefault="00516747" w:rsidP="00516747">
      <w:pPr>
        <w:numPr>
          <w:ilvl w:val="0"/>
          <w:numId w:val="9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控制面板具备亮度提示和调节功能，照度10级可调。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五</w:t>
      </w:r>
      <w:r w:rsidRPr="00516747">
        <w:rPr>
          <w:rFonts w:asciiTheme="majorEastAsia" w:eastAsiaTheme="majorEastAsia" w:hAnsiTheme="majorEastAsia"/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ICU</w:t>
      </w:r>
      <w:r w:rsidRPr="0051674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监护仪</w:t>
      </w:r>
    </w:p>
    <w:p w:rsidR="00516747" w:rsidRPr="009B087C" w:rsidRDefault="00516747" w:rsidP="00516747">
      <w:pPr>
        <w:rPr>
          <w:rFonts w:asciiTheme="minorEastAsia" w:hAnsiTheme="minorEastAsia" w:cs="Arial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1</w:t>
      </w:r>
      <w:r w:rsidRPr="009B087C">
        <w:rPr>
          <w:rFonts w:asciiTheme="minorEastAsia" w:hAnsiTheme="minorEastAsia"/>
          <w:sz w:val="24"/>
          <w:szCs w:val="24"/>
        </w:rPr>
        <w:t>.</w:t>
      </w:r>
      <w:r w:rsidRPr="009B087C">
        <w:rPr>
          <w:rFonts w:asciiTheme="minorEastAsia" w:hAnsiTheme="minorEastAsia" w:hint="eastAsia"/>
          <w:sz w:val="24"/>
          <w:szCs w:val="24"/>
        </w:rPr>
        <w:t>硬件：</w:t>
      </w:r>
    </w:p>
    <w:p w:rsidR="00516747" w:rsidRPr="009B087C" w:rsidRDefault="00516747" w:rsidP="00516747">
      <w:pPr>
        <w:ind w:firstLine="420"/>
        <w:rPr>
          <w:rFonts w:asciiTheme="minorEastAsia" w:hAnsiTheme="minorEastAsia" w:cs="Arial" w:hint="eastAsia"/>
          <w:sz w:val="24"/>
          <w:szCs w:val="24"/>
        </w:rPr>
      </w:pPr>
      <w:r w:rsidRPr="009B087C">
        <w:rPr>
          <w:rFonts w:asciiTheme="minorEastAsia" w:hAnsiTheme="minorEastAsia" w:cs="Calibri" w:hint="eastAsia"/>
          <w:sz w:val="24"/>
          <w:szCs w:val="24"/>
        </w:rPr>
        <w:t>①</w:t>
      </w:r>
      <w:r w:rsidRPr="009B087C">
        <w:rPr>
          <w:rFonts w:asciiTheme="minorEastAsia" w:hAnsiTheme="minorEastAsia" w:hint="eastAsia"/>
          <w:sz w:val="24"/>
          <w:szCs w:val="24"/>
        </w:rPr>
        <w:t>医用专业显示器，彩色触摸屏，显示屏尺寸</w:t>
      </w:r>
      <w:r w:rsidRPr="009B087C">
        <w:rPr>
          <w:rFonts w:asciiTheme="minorEastAsia" w:hAnsiTheme="minorEastAsia" w:cs="Arial" w:hint="eastAsia"/>
          <w:sz w:val="24"/>
          <w:szCs w:val="24"/>
        </w:rPr>
        <w:t>≥15英寸，分辨率≥1280×768；</w:t>
      </w:r>
    </w:p>
    <w:p w:rsidR="00516747" w:rsidRPr="009B087C" w:rsidRDefault="00516747" w:rsidP="00516747">
      <w:pPr>
        <w:ind w:firstLine="420"/>
        <w:rPr>
          <w:rFonts w:asciiTheme="minorEastAsia" w:hAnsiTheme="minorEastAsia" w:cs="Arial" w:hint="eastAsia"/>
          <w:sz w:val="24"/>
          <w:szCs w:val="24"/>
        </w:rPr>
      </w:pPr>
      <w:r w:rsidRPr="009B087C">
        <w:rPr>
          <w:rFonts w:asciiTheme="minorEastAsia" w:hAnsiTheme="minorEastAsia" w:cs="Calibri" w:hint="eastAsia"/>
          <w:sz w:val="24"/>
          <w:szCs w:val="24"/>
        </w:rPr>
        <w:t>②</w:t>
      </w:r>
      <w:r w:rsidRPr="009B087C">
        <w:rPr>
          <w:rFonts w:asciiTheme="minorEastAsia" w:hAnsiTheme="minorEastAsia" w:cs="Arial" w:hint="eastAsia"/>
          <w:sz w:val="24"/>
          <w:szCs w:val="24"/>
        </w:rPr>
        <w:t>支持5通道以上波形显示；</w:t>
      </w:r>
    </w:p>
    <w:p w:rsidR="00516747" w:rsidRPr="009B087C" w:rsidRDefault="00516747" w:rsidP="00516747">
      <w:pPr>
        <w:ind w:firstLine="420"/>
        <w:rPr>
          <w:rFonts w:asciiTheme="minorEastAsia" w:hAnsiTheme="minorEastAsia" w:cs="Arial" w:hint="eastAsia"/>
          <w:sz w:val="24"/>
          <w:szCs w:val="24"/>
        </w:rPr>
      </w:pPr>
      <w:r w:rsidRPr="009B087C">
        <w:rPr>
          <w:rFonts w:asciiTheme="minorEastAsia" w:hAnsiTheme="minorEastAsia" w:cs="Arial" w:hint="eastAsia"/>
          <w:sz w:val="24"/>
          <w:szCs w:val="24"/>
        </w:rPr>
        <w:t>③三色报警显示灯突出，利于病情观察；</w:t>
      </w:r>
    </w:p>
    <w:p w:rsidR="00516747" w:rsidRPr="009B087C" w:rsidRDefault="00516747" w:rsidP="00516747">
      <w:pPr>
        <w:ind w:firstLine="420"/>
        <w:rPr>
          <w:rFonts w:asciiTheme="minorEastAsia" w:hAnsiTheme="minorEastAsia" w:cs="Calibri" w:hint="eastAsia"/>
          <w:sz w:val="24"/>
          <w:szCs w:val="24"/>
        </w:rPr>
      </w:pPr>
      <w:r w:rsidRPr="009B087C">
        <w:rPr>
          <w:rFonts w:asciiTheme="minorEastAsia" w:hAnsiTheme="minorEastAsia" w:cs="Arial" w:hint="eastAsia"/>
          <w:sz w:val="24"/>
          <w:szCs w:val="24"/>
        </w:rPr>
        <w:t>④配</w:t>
      </w:r>
      <w:r w:rsidRPr="009B087C">
        <w:rPr>
          <w:rFonts w:asciiTheme="minorEastAsia" w:hAnsiTheme="minorEastAsia" w:cs="Calibri" w:hint="eastAsia"/>
          <w:sz w:val="24"/>
          <w:szCs w:val="24"/>
        </w:rPr>
        <w:t>备PICCO模块，有创血压监测模块以及呼气末二氧化碳监测模块。</w:t>
      </w:r>
    </w:p>
    <w:p w:rsidR="00516747" w:rsidRPr="009B087C" w:rsidRDefault="00516747" w:rsidP="00516747">
      <w:pPr>
        <w:rPr>
          <w:rFonts w:asciiTheme="minorEastAsia" w:hAnsiTheme="minorEastAsia" w:cs="Calibri" w:hint="eastAsia"/>
          <w:sz w:val="24"/>
          <w:szCs w:val="24"/>
        </w:rPr>
      </w:pPr>
      <w:r w:rsidRPr="009B087C">
        <w:rPr>
          <w:rFonts w:asciiTheme="minorEastAsia" w:hAnsiTheme="minorEastAsia" w:cs="Calibri" w:hint="eastAsia"/>
          <w:sz w:val="24"/>
          <w:szCs w:val="24"/>
        </w:rPr>
        <w:t>2</w:t>
      </w:r>
      <w:r w:rsidRPr="009B087C">
        <w:rPr>
          <w:rFonts w:asciiTheme="minorEastAsia" w:hAnsiTheme="minorEastAsia" w:cs="Calibri"/>
          <w:sz w:val="24"/>
          <w:szCs w:val="24"/>
        </w:rPr>
        <w:t>.</w:t>
      </w:r>
      <w:r w:rsidRPr="009B087C">
        <w:rPr>
          <w:rFonts w:asciiTheme="minorEastAsia" w:hAnsiTheme="minorEastAsia" w:cs="Calibri" w:hint="eastAsia"/>
          <w:sz w:val="24"/>
          <w:szCs w:val="24"/>
        </w:rPr>
        <w:t>模块设计：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①可存储8小时以上的监护数据，并在断电情况下能实现数据转运，保证已存储近4小时数据不丢失；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②需≥2槽以上插件框，兼容多参数插件模块。</w:t>
      </w:r>
    </w:p>
    <w:p w:rsidR="00516747" w:rsidRPr="009B087C" w:rsidRDefault="00516747" w:rsidP="00516747">
      <w:pPr>
        <w:rPr>
          <w:rFonts w:asciiTheme="minorEastAsia" w:hAnsiTheme="minorEastAsia" w:cs="Arial" w:hint="eastAsia"/>
          <w:sz w:val="24"/>
          <w:szCs w:val="24"/>
        </w:rPr>
      </w:pPr>
      <w:r w:rsidRPr="009B087C">
        <w:rPr>
          <w:rFonts w:asciiTheme="minorEastAsia" w:hAnsiTheme="minorEastAsia" w:cs="Arial" w:hint="eastAsia"/>
          <w:sz w:val="24"/>
          <w:szCs w:val="24"/>
        </w:rPr>
        <w:t>3</w:t>
      </w:r>
      <w:r w:rsidRPr="009B087C">
        <w:rPr>
          <w:rFonts w:asciiTheme="minorEastAsia" w:hAnsiTheme="minorEastAsia" w:cs="Arial"/>
          <w:sz w:val="24"/>
          <w:szCs w:val="24"/>
        </w:rPr>
        <w:t>.</w:t>
      </w:r>
      <w:r w:rsidRPr="009B087C">
        <w:rPr>
          <w:rFonts w:asciiTheme="minorEastAsia" w:hAnsiTheme="minorEastAsia" w:cs="Arial" w:hint="eastAsia"/>
          <w:sz w:val="24"/>
          <w:szCs w:val="24"/>
        </w:rPr>
        <w:t>用户界面：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①可冻结显示波形并调节波形大小；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lastRenderedPageBreak/>
        <w:t>②可根据临床需求，调整显示波形通道。</w:t>
      </w:r>
    </w:p>
    <w:p w:rsidR="00516747" w:rsidRPr="009B087C" w:rsidRDefault="00516747" w:rsidP="00516747">
      <w:pPr>
        <w:rPr>
          <w:rFonts w:asciiTheme="minorEastAsia" w:hAnsiTheme="minorEastAsia" w:cs="Calibri" w:hint="eastAsia"/>
          <w:sz w:val="24"/>
          <w:szCs w:val="24"/>
        </w:rPr>
      </w:pPr>
      <w:r w:rsidRPr="009B087C">
        <w:rPr>
          <w:rFonts w:asciiTheme="minorEastAsia" w:hAnsiTheme="minorEastAsia" w:cs="Calibri" w:hint="eastAsia"/>
          <w:sz w:val="24"/>
          <w:szCs w:val="24"/>
        </w:rPr>
        <w:t>4</w:t>
      </w:r>
      <w:r w:rsidRPr="009B087C">
        <w:rPr>
          <w:rFonts w:asciiTheme="minorEastAsia" w:hAnsiTheme="minorEastAsia" w:cs="Calibri"/>
          <w:sz w:val="24"/>
          <w:szCs w:val="24"/>
        </w:rPr>
        <w:t>.</w:t>
      </w:r>
      <w:r w:rsidRPr="009B087C">
        <w:rPr>
          <w:rFonts w:asciiTheme="minorEastAsia" w:hAnsiTheme="minorEastAsia" w:cs="Calibri" w:hint="eastAsia"/>
          <w:sz w:val="24"/>
          <w:szCs w:val="24"/>
        </w:rPr>
        <w:t xml:space="preserve">测量性能及软件           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心电：具备12导联心电监护；配备≥20种心律失常分析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呼吸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无创血压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脉搏血氧饱和度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有创血压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 xml:space="preserve">呼气末二氧化碳   </w:t>
      </w:r>
    </w:p>
    <w:p w:rsidR="00516747" w:rsidRPr="009B087C" w:rsidRDefault="00516747" w:rsidP="00516747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9B087C">
        <w:rPr>
          <w:rFonts w:asciiTheme="minorEastAsia" w:hAnsiTheme="minorEastAsia" w:hint="eastAsia"/>
          <w:sz w:val="24"/>
          <w:szCs w:val="24"/>
        </w:rPr>
        <w:t>连续心输出量测量</w:t>
      </w:r>
    </w:p>
    <w:p w:rsidR="00516747" w:rsidRPr="00516747" w:rsidRDefault="00516747" w:rsidP="00516747">
      <w:pPr>
        <w:widowControl/>
        <w:spacing w:before="240" w:after="24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六</w:t>
      </w:r>
      <w:r w:rsidRPr="00516747">
        <w:rPr>
          <w:rFonts w:asciiTheme="majorEastAsia" w:eastAsiaTheme="majorEastAsia" w:hAnsiTheme="majorEastAsia"/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ICU</w:t>
      </w:r>
      <w:r w:rsidRPr="0051674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监护床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1.具有直流电机控制电动功能，提供更安静的运行环境：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2.内收型分离式全封闭床护栏，完全放下后可内收，实现无缝对接，护栏长度可无间隙的覆盖全床，床栏升起时，电子全功能锁定控制，护栏可向床体中心方向回缩，方便过床。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3.床头板可拆卸。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4.床体两侧CPR装置，可快速将患者至于CPR体位，有控制键。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5.带标准床板的病床全长≥220cm,床宽≥99cm，病床护栏长度应≥200cm，安全承重负载≥250KG。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6.具有背板座板联动功能，当背板升起时，患者相对位置及床垫位置不会改变。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7.最低床低≤38cm，方便病人上下病床。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8.配有制动/移动控制踏板，方便医护人员在任意位置进行刹车操作。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9.背板调节范围范围0-90度。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10.具有输液架及牵引架插孔，引流袋挂钩。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11.床栏内侧固定患者用的控制按键面板，允许患者调节头端背板和脚端背板角度。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12.床栏外侧及床尾板上配有医护控制按键面板，允许操作头端背板、脚端背板角度、整体升降。</w:t>
      </w: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ab/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13.内置精准称重系统，不受患者体位限制,床侧污物袋钩挂物和头端输液架挂物不会干扰称重。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14.背板采用可投X光材质，支持床边射片机。</w:t>
      </w:r>
    </w:p>
    <w:p w:rsidR="00516747" w:rsidRPr="00516747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 w:hint="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15.配备防压疮床垫，应具备有助于预防与治疗褥疮的功能。</w:t>
      </w:r>
    </w:p>
    <w:p w:rsidR="000944C0" w:rsidRDefault="00516747" w:rsidP="00516747">
      <w:pPr>
        <w:widowControl/>
        <w:spacing w:line="276" w:lineRule="auto"/>
        <w:jc w:val="left"/>
        <w:rPr>
          <w:rFonts w:asciiTheme="minorEastAsia" w:hAnsiTheme="minorEastAsia" w:cstheme="minorEastAsia"/>
          <w:bCs/>
          <w:kern w:val="0"/>
          <w:sz w:val="24"/>
          <w:szCs w:val="24"/>
        </w:rPr>
      </w:pPr>
      <w:r w:rsidRPr="00516747">
        <w:rPr>
          <w:rFonts w:asciiTheme="minorEastAsia" w:hAnsiTheme="minorEastAsia" w:cstheme="minorEastAsia" w:hint="eastAsia"/>
          <w:bCs/>
          <w:kern w:val="0"/>
          <w:sz w:val="24"/>
          <w:szCs w:val="24"/>
        </w:rPr>
        <w:t>16.配备床头桌和进餐桌。</w:t>
      </w:r>
    </w:p>
    <w:p w:rsidR="00516747" w:rsidRDefault="00516747" w:rsidP="00516747">
      <w:pPr>
        <w:widowControl/>
        <w:spacing w:before="240" w:after="24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七</w:t>
      </w:r>
      <w:r>
        <w:rPr>
          <w:rFonts w:asciiTheme="majorEastAsia" w:eastAsiaTheme="majorEastAsia" w:hAnsiTheme="majorEastAsia"/>
          <w:b/>
          <w:sz w:val="28"/>
          <w:szCs w:val="28"/>
        </w:rPr>
        <w:t>、</w:t>
      </w:r>
      <w:r w:rsidRPr="00516747">
        <w:rPr>
          <w:rFonts w:asciiTheme="majorEastAsia" w:eastAsiaTheme="majorEastAsia" w:hAnsiTheme="majorEastAsia" w:hint="eastAsia"/>
          <w:b/>
          <w:sz w:val="28"/>
          <w:szCs w:val="28"/>
        </w:rPr>
        <w:t>脑病一区/ICU/周围血管科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Pr="00516747">
        <w:rPr>
          <w:rFonts w:asciiTheme="majorEastAsia" w:eastAsiaTheme="majorEastAsia" w:hAnsiTheme="majorEastAsia" w:hint="eastAsia"/>
          <w:b/>
          <w:sz w:val="28"/>
          <w:szCs w:val="28"/>
        </w:rPr>
        <w:t>空气消毒机</w:t>
      </w:r>
    </w:p>
    <w:p w:rsidR="00516747" w:rsidRPr="00516747" w:rsidRDefault="00516747" w:rsidP="00516747">
      <w:pPr>
        <w:widowControl/>
        <w:spacing w:before="240" w:after="240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适用于</w:t>
      </w:r>
      <w:r>
        <w:rPr>
          <w:rFonts w:asciiTheme="minorEastAsia" w:hAnsiTheme="minorEastAsia"/>
          <w:sz w:val="24"/>
          <w:szCs w:val="24"/>
        </w:rPr>
        <w:t>重症监护病房，</w:t>
      </w:r>
      <w:r>
        <w:rPr>
          <w:rFonts w:asciiTheme="minorEastAsia" w:hAnsiTheme="minorEastAsia" w:hint="eastAsia"/>
          <w:sz w:val="24"/>
          <w:szCs w:val="24"/>
        </w:rPr>
        <w:t>净化体积</w:t>
      </w:r>
      <w:r>
        <w:rPr>
          <w:rFonts w:asciiTheme="minorEastAsia" w:hAnsiTheme="minorEastAsia"/>
          <w:sz w:val="24"/>
          <w:szCs w:val="24"/>
        </w:rPr>
        <w:t>≥40m</w:t>
      </w:r>
      <w:r w:rsidRPr="00516747">
        <w:rPr>
          <w:rFonts w:asciiTheme="minorEastAsia" w:hAnsiTheme="minorEastAsia"/>
          <w:sz w:val="24"/>
          <w:szCs w:val="24"/>
          <w:vertAlign w:val="superscript"/>
        </w:rPr>
        <w:t>3</w:t>
      </w:r>
      <w:r>
        <w:rPr>
          <w:rFonts w:asciiTheme="minorEastAsia" w:hAnsiTheme="minorEastAsia" w:hint="eastAsia"/>
          <w:sz w:val="24"/>
          <w:szCs w:val="24"/>
        </w:rPr>
        <w:t>，符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合</w:t>
      </w:r>
      <w:r>
        <w:rPr>
          <w:rFonts w:asciiTheme="minorEastAsia" w:hAnsiTheme="minorEastAsia"/>
          <w:sz w:val="24"/>
          <w:szCs w:val="24"/>
        </w:rPr>
        <w:t>卫生消毒要求，</w:t>
      </w:r>
      <w:r>
        <w:rPr>
          <w:rFonts w:asciiTheme="minorEastAsia" w:hAnsiTheme="minorEastAsia" w:hint="eastAsia"/>
          <w:sz w:val="24"/>
          <w:szCs w:val="24"/>
        </w:rPr>
        <w:t>并具有</w:t>
      </w:r>
      <w:r>
        <w:rPr>
          <w:rFonts w:asciiTheme="minorEastAsia" w:hAnsiTheme="minorEastAsia"/>
          <w:sz w:val="24"/>
          <w:szCs w:val="24"/>
        </w:rPr>
        <w:t>相关检测报告。</w:t>
      </w:r>
    </w:p>
    <w:sectPr w:rsidR="00516747" w:rsidRPr="00516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D7" w:rsidRDefault="002C2CD7" w:rsidP="00E41CC4">
      <w:r>
        <w:separator/>
      </w:r>
    </w:p>
  </w:endnote>
  <w:endnote w:type="continuationSeparator" w:id="0">
    <w:p w:rsidR="002C2CD7" w:rsidRDefault="002C2CD7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D7" w:rsidRDefault="002C2CD7" w:rsidP="00E41CC4">
      <w:r>
        <w:separator/>
      </w:r>
    </w:p>
  </w:footnote>
  <w:footnote w:type="continuationSeparator" w:id="0">
    <w:p w:rsidR="002C2CD7" w:rsidRDefault="002C2CD7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FDA271"/>
    <w:multiLevelType w:val="singleLevel"/>
    <w:tmpl w:val="FBFDA271"/>
    <w:lvl w:ilvl="0">
      <w:start w:val="1"/>
      <w:numFmt w:val="decimalEnclosedCircleChinese"/>
      <w:suff w:val="space"/>
      <w:lvlText w:val="%1"/>
      <w:lvlJc w:val="left"/>
      <w:pPr>
        <w:ind w:left="1365" w:firstLine="0"/>
      </w:pPr>
      <w:rPr>
        <w:rFonts w:hint="eastAsia"/>
      </w:rPr>
    </w:lvl>
  </w:abstractNum>
  <w:abstractNum w:abstractNumId="1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0F5B5390"/>
    <w:multiLevelType w:val="singleLevel"/>
    <w:tmpl w:val="0F5B5390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3487B235"/>
    <w:multiLevelType w:val="singleLevel"/>
    <w:tmpl w:val="3487B235"/>
    <w:lvl w:ilvl="0">
      <w:start w:val="4"/>
      <w:numFmt w:val="decimal"/>
      <w:suff w:val="nothing"/>
      <w:lvlText w:val="（%1）"/>
      <w:lvlJc w:val="left"/>
    </w:lvl>
  </w:abstractNum>
  <w:abstractNum w:abstractNumId="4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596B2111"/>
    <w:multiLevelType w:val="multilevel"/>
    <w:tmpl w:val="596B211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1B4BD3"/>
    <w:multiLevelType w:val="hybridMultilevel"/>
    <w:tmpl w:val="F51CC9B4"/>
    <w:lvl w:ilvl="0" w:tplc="5750F342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7D501A"/>
    <w:multiLevelType w:val="hybridMultilevel"/>
    <w:tmpl w:val="8E245FFE"/>
    <w:lvl w:ilvl="0" w:tplc="F714782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0944C0"/>
    <w:rsid w:val="00192D6C"/>
    <w:rsid w:val="00202A54"/>
    <w:rsid w:val="00250C98"/>
    <w:rsid w:val="002C2CD7"/>
    <w:rsid w:val="00444053"/>
    <w:rsid w:val="00503EBB"/>
    <w:rsid w:val="00516747"/>
    <w:rsid w:val="006026A7"/>
    <w:rsid w:val="006327F5"/>
    <w:rsid w:val="00657181"/>
    <w:rsid w:val="00657284"/>
    <w:rsid w:val="00882C35"/>
    <w:rsid w:val="00943FBF"/>
    <w:rsid w:val="009A6F01"/>
    <w:rsid w:val="009B087C"/>
    <w:rsid w:val="00AA7571"/>
    <w:rsid w:val="00B648D0"/>
    <w:rsid w:val="00BE644F"/>
    <w:rsid w:val="00E41CC4"/>
    <w:rsid w:val="00E728EF"/>
    <w:rsid w:val="00EB4E00"/>
    <w:rsid w:val="00F43889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3</cp:revision>
  <dcterms:created xsi:type="dcterms:W3CDTF">2019-08-23T05:56:00Z</dcterms:created>
  <dcterms:modified xsi:type="dcterms:W3CDTF">2019-08-23T06:29:00Z</dcterms:modified>
</cp:coreProperties>
</file>