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910E1F">
      <w:pPr>
        <w:spacing w:line="360" w:lineRule="auto"/>
        <w:jc w:val="center"/>
        <w:rPr>
          <w:b/>
          <w:bCs/>
          <w:color w:val="auto"/>
          <w:sz w:val="32"/>
          <w:szCs w:val="40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auto"/>
          <w:sz w:val="32"/>
          <w:szCs w:val="32"/>
        </w:rPr>
        <w:t>移动式数字化X线摄影系统</w:t>
      </w:r>
      <w:r>
        <w:rPr>
          <w:rFonts w:hint="eastAsia"/>
          <w:b/>
          <w:bCs/>
          <w:color w:val="auto"/>
          <w:sz w:val="32"/>
          <w:szCs w:val="40"/>
        </w:rPr>
        <w:t>维保服务需求</w:t>
      </w:r>
    </w:p>
    <w:p w14:paraId="51557F8D">
      <w:pPr>
        <w:pStyle w:val="12"/>
        <w:numPr>
          <w:ilvl w:val="0"/>
          <w:numId w:val="1"/>
        </w:numPr>
        <w:spacing w:line="360" w:lineRule="auto"/>
        <w:ind w:firstLineChars="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购买原厂除探测器以外包含所有配件及不限次数人工保修。</w:t>
      </w:r>
    </w:p>
    <w:p w14:paraId="7B9C24FF">
      <w:pPr>
        <w:pStyle w:val="12"/>
        <w:numPr>
          <w:ilvl w:val="0"/>
          <w:numId w:val="1"/>
        </w:numPr>
        <w:spacing w:line="360" w:lineRule="auto"/>
        <w:ind w:firstLineChars="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承保公司需配合我院做好设备维护记录，同时每年设备巡视保养不得低于4次，同时出具相关保养记录。</w:t>
      </w:r>
    </w:p>
    <w:p w14:paraId="1B08135C">
      <w:pPr>
        <w:pStyle w:val="12"/>
        <w:numPr>
          <w:ilvl w:val="0"/>
          <w:numId w:val="1"/>
        </w:numPr>
        <w:spacing w:line="360" w:lineRule="auto"/>
        <w:ind w:firstLineChars="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承保公司必须提供7×24小时×365天设备维修服务。且维修人员具有影像设备的维修能力，影像设备团队人数≥3人，至少2名工程师服务年限超过10年。提供2名以上工程师在影像厂家的培训资质。</w:t>
      </w:r>
    </w:p>
    <w:p w14:paraId="1592DFB6">
      <w:pPr>
        <w:pStyle w:val="12"/>
        <w:numPr>
          <w:ilvl w:val="0"/>
          <w:numId w:val="1"/>
        </w:numPr>
        <w:spacing w:line="360" w:lineRule="auto"/>
        <w:ind w:firstLineChars="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承保公司要承担设备的巡检、维修、保养、年检、管理软件维护以及所有配件费用。</w:t>
      </w:r>
    </w:p>
    <w:p w14:paraId="1CCEF8D1">
      <w:pPr>
        <w:pStyle w:val="12"/>
        <w:numPr>
          <w:ilvl w:val="0"/>
          <w:numId w:val="1"/>
        </w:numPr>
        <w:spacing w:line="360" w:lineRule="auto"/>
        <w:ind w:firstLineChars="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响应时间要求：承保公司必须在接获报修电话后，30分钟内响应，工作日内8小时内到达现场，非工作日24小时到达现场。提供突发性问题的解决措施及特殊紧急的合理化处理措施。</w:t>
      </w:r>
    </w:p>
    <w:p w14:paraId="4434F407">
      <w:pPr>
        <w:pStyle w:val="12"/>
        <w:numPr>
          <w:ilvl w:val="0"/>
          <w:numId w:val="1"/>
        </w:numPr>
        <w:spacing w:line="360" w:lineRule="auto"/>
        <w:ind w:firstLineChars="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承保公司提供的零备件须是合法渠道，更换的备件应为原厂家同一设备型号一致的备件，安装完毕后达到设备运行标准，提供相应证明文件。更换球管或探测器后需提供专业检测机构的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状态验收检测报告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。</w:t>
      </w:r>
    </w:p>
    <w:p w14:paraId="4087DD9F">
      <w:pPr>
        <w:pStyle w:val="12"/>
        <w:numPr>
          <w:ilvl w:val="0"/>
          <w:numId w:val="1"/>
        </w:numPr>
        <w:spacing w:line="360" w:lineRule="auto"/>
        <w:ind w:firstLineChars="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/>
          <w14:ligatures w14:val="standardContextual"/>
        </w:rPr>
        <w:t>由于设备较为重要，且短期内并无更换计划，科室建议购买三年维保。可签订三年，按年支付费用随时终止维保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D32FED"/>
    <w:multiLevelType w:val="multilevel"/>
    <w:tmpl w:val="40D32FED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9C2"/>
    <w:rsid w:val="000B61B4"/>
    <w:rsid w:val="000C1428"/>
    <w:rsid w:val="000D7063"/>
    <w:rsid w:val="000F2B76"/>
    <w:rsid w:val="001D61CF"/>
    <w:rsid w:val="00255EAF"/>
    <w:rsid w:val="002B6E0C"/>
    <w:rsid w:val="00315FE2"/>
    <w:rsid w:val="00442E64"/>
    <w:rsid w:val="0049194D"/>
    <w:rsid w:val="005565C3"/>
    <w:rsid w:val="00655122"/>
    <w:rsid w:val="006E1A66"/>
    <w:rsid w:val="007D0E9E"/>
    <w:rsid w:val="007E5726"/>
    <w:rsid w:val="008879C2"/>
    <w:rsid w:val="00890B9C"/>
    <w:rsid w:val="008B482D"/>
    <w:rsid w:val="008C1681"/>
    <w:rsid w:val="008E4162"/>
    <w:rsid w:val="00952CAA"/>
    <w:rsid w:val="00A54388"/>
    <w:rsid w:val="00C564FB"/>
    <w:rsid w:val="00C874EC"/>
    <w:rsid w:val="00C908ED"/>
    <w:rsid w:val="00D651AA"/>
    <w:rsid w:val="00D761C7"/>
    <w:rsid w:val="00E335B8"/>
    <w:rsid w:val="00E54B2F"/>
    <w:rsid w:val="00E8016C"/>
    <w:rsid w:val="00EC519B"/>
    <w:rsid w:val="00EE0D8F"/>
    <w:rsid w:val="00F12D33"/>
    <w:rsid w:val="00F27742"/>
    <w:rsid w:val="19BE215E"/>
    <w:rsid w:val="19BF7D72"/>
    <w:rsid w:val="1E15787D"/>
    <w:rsid w:val="219800AE"/>
    <w:rsid w:val="272503E5"/>
    <w:rsid w:val="32390EA4"/>
    <w:rsid w:val="36975981"/>
    <w:rsid w:val="382D1403"/>
    <w:rsid w:val="433F7343"/>
    <w:rsid w:val="48FA1853"/>
    <w:rsid w:val="55E26CB7"/>
    <w:rsid w:val="5B667984"/>
    <w:rsid w:val="5C5679F9"/>
    <w:rsid w:val="5F6A579D"/>
    <w:rsid w:val="5F9D5694"/>
    <w:rsid w:val="605603D5"/>
    <w:rsid w:val="6B5042B7"/>
    <w:rsid w:val="6C770339"/>
    <w:rsid w:val="6DE57EE2"/>
    <w:rsid w:val="6F541B76"/>
    <w:rsid w:val="6FC9189D"/>
    <w:rsid w:val="75A924F0"/>
    <w:rsid w:val="78675BE4"/>
    <w:rsid w:val="7A3C468D"/>
    <w:rsid w:val="7EFC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qFormat/>
    <w:uiPriority w:val="0"/>
    <w:rPr>
      <w:sz w:val="18"/>
      <w:szCs w:val="18"/>
    </w:rPr>
  </w:style>
  <w:style w:type="paragraph" w:styleId="3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rFonts w:ascii="Times New Roman" w:hAnsi="Times New Roman" w:eastAsia="宋体" w:cs="Times New Roman"/>
      <w:sz w:val="24"/>
      <w:szCs w:val="22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font21"/>
    <w:basedOn w:val="8"/>
    <w:qFormat/>
    <w:uiPriority w:val="0"/>
    <w:rPr>
      <w:rFonts w:ascii="宋体" w:hAnsi="宋体" w:eastAsia="宋体" w:cs="宋体"/>
      <w:color w:val="000000"/>
      <w:sz w:val="32"/>
      <w:szCs w:val="32"/>
      <w:u w:val="none"/>
    </w:rPr>
  </w:style>
  <w:style w:type="character" w:customStyle="1" w:styleId="10">
    <w:name w:val="页眉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paragraph" w:customStyle="1" w:styleId="13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2"/>
    </w:rPr>
  </w:style>
  <w:style w:type="character" w:customStyle="1" w:styleId="14">
    <w:name w:val="批注框文本 Char"/>
    <w:basedOn w:val="8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styleId="15">
    <w:name w:val="Placeholder Text"/>
    <w:basedOn w:val="8"/>
    <w:unhideWhenUsed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1159</Words>
  <Characters>1173</Characters>
  <Lines>10</Lines>
  <Paragraphs>2</Paragraphs>
  <TotalTime>1</TotalTime>
  <ScaleCrop>false</ScaleCrop>
  <LinksUpToDate>false</LinksUpToDate>
  <CharactersWithSpaces>1173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2026-08-25T02:53:00Z</dcterms:created>
  <dc:creator>Administrator</dc:creator>
  <cp:lastModifiedBy>薛华</cp:lastModifiedBy>
  <dcterms:modified xsi:type="dcterms:W3CDTF">2026-10-14T07:04:11Z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eyJoZGlkIjoiNDBkZjE0OTQ0MTM2YjAxYjBjYjA1ODYxM2FhNmZkNjMiLCJ1c2VySWQiOiIzMDQ5NzEyNjEifQ==</vt:lpwstr>
  </property>
  <property fmtid="{D5CDD505-2E9C-101B-9397-08002B2CF9AE}" pid="4" name="ICV">
    <vt:lpwstr>5350447ED6804FC88DB9217AF58D6802_13</vt:lpwstr>
  </property>
</Properties>
</file>