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8B0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一.项目内容及需求情况（采购项目技术规格、参数及要求）</w:t>
      </w:r>
    </w:p>
    <w:p w14:paraId="5A87303A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904D7F1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采购包1(北京中医药大学东直门医院短信服务项目):</w:t>
      </w:r>
    </w:p>
    <w:p w14:paraId="7CD03B58">
      <w:pPr>
        <w:pStyle w:val="2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24"/>
        <w:gridCol w:w="2136"/>
        <w:gridCol w:w="1187"/>
        <w:gridCol w:w="1187"/>
        <w:gridCol w:w="1187"/>
      </w:tblGrid>
      <w:tr w14:paraId="25167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9DD21E7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</w:t>
            </w:r>
          </w:p>
        </w:tc>
        <w:tc>
          <w:tcPr>
            <w:tcW w:w="1424" w:type="dxa"/>
          </w:tcPr>
          <w:p w14:paraId="236A5D3B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品目名称</w:t>
            </w:r>
          </w:p>
        </w:tc>
        <w:tc>
          <w:tcPr>
            <w:tcW w:w="2136" w:type="dxa"/>
          </w:tcPr>
          <w:p w14:paraId="428770C2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采购标的</w:t>
            </w:r>
          </w:p>
        </w:tc>
        <w:tc>
          <w:tcPr>
            <w:tcW w:w="1187" w:type="dxa"/>
          </w:tcPr>
          <w:p w14:paraId="60FD9186">
            <w:pPr>
              <w:spacing w:line="360" w:lineRule="auto"/>
              <w:rPr>
                <w:rFonts w:hint="eastAsia" w:ascii="宋体" w:hAnsi="宋体" w:eastAsia="宋体" w:cs="宋体"/>
                <w:sz w:val="24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4"/>
                <w:highlight w:val="none"/>
                <w:shd w:val="clear" w:color="auto" w:fill="auto"/>
              </w:rPr>
              <w:t>服务期限</w:t>
            </w:r>
          </w:p>
        </w:tc>
        <w:tc>
          <w:tcPr>
            <w:tcW w:w="1187" w:type="dxa"/>
          </w:tcPr>
          <w:p w14:paraId="7AC4B3B8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技术规格、参数及要求</w:t>
            </w:r>
          </w:p>
        </w:tc>
        <w:tc>
          <w:tcPr>
            <w:tcW w:w="1187" w:type="dxa"/>
          </w:tcPr>
          <w:p w14:paraId="672F8537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是否允许进口产品</w:t>
            </w:r>
          </w:p>
        </w:tc>
      </w:tr>
      <w:tr w14:paraId="5BE79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96F3E8F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24" w:type="dxa"/>
          </w:tcPr>
          <w:p w14:paraId="6BBFEF5B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三网通国内短信</w:t>
            </w:r>
          </w:p>
        </w:tc>
        <w:tc>
          <w:tcPr>
            <w:tcW w:w="2136" w:type="dxa"/>
          </w:tcPr>
          <w:p w14:paraId="3D4E561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北京中医药大学东直门医院短信服务项目</w:t>
            </w:r>
          </w:p>
        </w:tc>
        <w:tc>
          <w:tcPr>
            <w:tcW w:w="1187" w:type="dxa"/>
          </w:tcPr>
          <w:p w14:paraId="014A91A6">
            <w:pPr>
              <w:spacing w:line="360" w:lineRule="auto"/>
              <w:rPr>
                <w:rFonts w:hint="eastAsia" w:ascii="宋体" w:hAnsi="宋体" w:eastAsia="宋体" w:cs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shd w:val="clear" w:color="auto" w:fill="auto"/>
              </w:rPr>
              <w:t xml:space="preserve"> 一年</w:t>
            </w:r>
          </w:p>
        </w:tc>
        <w:tc>
          <w:tcPr>
            <w:tcW w:w="1187" w:type="dxa"/>
          </w:tcPr>
          <w:p w14:paraId="24C22B21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详见第二</w:t>
            </w:r>
          </w:p>
        </w:tc>
        <w:tc>
          <w:tcPr>
            <w:tcW w:w="1187" w:type="dxa"/>
          </w:tcPr>
          <w:p w14:paraId="47FD4FB4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</w:tbl>
    <w:p w14:paraId="2B9F969F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本采购包不接受联合体投标</w:t>
      </w:r>
    </w:p>
    <w:p w14:paraId="1323B66E">
      <w:pPr>
        <w:pStyle w:val="2"/>
        <w:rPr>
          <w:rFonts w:hint="eastAsia"/>
        </w:rPr>
      </w:pPr>
    </w:p>
    <w:p w14:paraId="7C0A85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</w:t>
      </w:r>
    </w:p>
    <w:p w14:paraId="57F99145">
      <w:pPr>
        <w:pStyle w:val="2"/>
        <w:rPr>
          <w:rFonts w:hint="eastAsia"/>
        </w:rPr>
      </w:pPr>
    </w:p>
    <w:p w14:paraId="12BEF13D"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 基本要求</w:t>
      </w:r>
    </w:p>
    <w:p w14:paraId="42396BC1">
      <w:pPr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 采购标的需实现的功能或者目标</w:t>
      </w:r>
    </w:p>
    <w:p w14:paraId="2FE7A69A">
      <w:pPr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投标人需对接东直门医院官网网站预约挂号系统，用于患者挂号时的短信收发工作。</w:t>
      </w:r>
    </w:p>
    <w:p w14:paraId="64EF3377">
      <w:pPr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中标单位免费提供群发短信业务平台短信收发接口，支持通过webservice和数据库对接方式发送和接收短信。</w:t>
      </w:r>
    </w:p>
    <w:p w14:paraId="47964E0C">
      <w:pPr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 需执行的国家相关标准、行业标准、地方标准或者其他标准、规范；</w:t>
      </w:r>
    </w:p>
    <w:p w14:paraId="6C3CF8D3"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 服务内容及要求/货物技术要求</w:t>
      </w:r>
    </w:p>
    <w:p w14:paraId="7A22A804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2.1采购标的需满足的性能、材料、结构、外观、质量、安全、技术规格、物理特性等要求；</w:t>
      </w:r>
    </w:p>
    <w:p w14:paraId="1E949AEA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（1）中标单位应确保所投短信服务的性能应不低于</w:t>
      </w:r>
      <w:r>
        <w:rPr>
          <w:rFonts w:hint="eastAsia" w:ascii="宋体" w:hAnsi="宋体" w:eastAsia="宋体" w:cs="宋体"/>
          <w:sz w:val="24"/>
          <w:highlight w:val="none"/>
        </w:rPr>
        <w:t>200条/秒</w:t>
      </w:r>
      <w:r>
        <w:rPr>
          <w:rFonts w:hint="eastAsia" w:ascii="宋体" w:hAnsi="宋体" w:eastAsia="宋体" w:cs="宋体"/>
          <w:sz w:val="24"/>
        </w:rPr>
        <w:t>，短信送达延迟时间不高于5秒，短信到达率不低于99%，短信重复发送率低于1%，重发短信不得计入每期资费。</w:t>
      </w:r>
    </w:p>
    <w:p w14:paraId="4607C76B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短信网关具有高稳定性，保障短信发送的速度和可靠性。应具备：服务优质、稳定高效、状态可追踪、99%以上到达率（失败即时自动补发，携号转网号码也能收到短信）、主动防御机制（自动识别短信发送异常并自动拦截，避免企业的验证码短信被恶意消耗）、可控发送量（可自助设置每日最大发送量，避免意外状况损耗大量短信）、主备热切（配置一主二备短信通道，系统自动热切，极大提升短信发送速度与可靠性）。</w:t>
      </w:r>
    </w:p>
    <w:p w14:paraId="337A277E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（3）提供短信网关集成的接口，接口支持Http标准协议，以及规范的对接文档和相应demo。</w:t>
      </w:r>
    </w:p>
    <w:p w14:paraId="7049DB85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（4）提供专属客服服务，以及短信网关平台服务期内的免费使用权限，能够使用平台的所有功能模块。</w:t>
      </w:r>
    </w:p>
    <w:p w14:paraId="5C7779D9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2.2采购标的需满足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的服务标准、期限、效率等要求；</w:t>
      </w:r>
    </w:p>
    <w:p w14:paraId="6E8A4F79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（1）中标单位提供群发短信业务平台7×24小时监控服务，所提供短信发送平台如有故障及时通知招标单位,并在120分钟内排除故障。</w:t>
      </w:r>
    </w:p>
    <w:p w14:paraId="4B17C666">
      <w:pPr>
        <w:widowControl/>
        <w:spacing w:line="360" w:lineRule="auto"/>
        <w:ind w:firstLine="48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中标单位向招标单位提供故障申告电话，每天24小时受理招标单位的故障申告，中标单位接到招标单位故障报修要求后，60分钟内到达现场,120分钟内排除故障。故障排除后2个工作日内中标单位按招标单位规范要求出具书面故障诊断报告。</w:t>
      </w:r>
    </w:p>
    <w:p w14:paraId="6A231131"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 验收标准</w:t>
      </w:r>
    </w:p>
    <w:p w14:paraId="5E577258">
      <w:pPr>
        <w:widowControl/>
        <w:spacing w:line="360" w:lineRule="auto"/>
        <w:ind w:firstLine="42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3.1采购方发送测试短信性能应不低于200条/秒，短信送达延迟时间不高于5秒，短信到达率不低于99%，短信重复发送率低于1%。</w:t>
      </w:r>
    </w:p>
    <w:p w14:paraId="5BCA893C">
      <w:pPr>
        <w:widowControl/>
        <w:spacing w:line="360" w:lineRule="auto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3.2中标单位所提供短信平台及接口经采购方测试使用均无异常情况。</w:t>
      </w:r>
    </w:p>
    <w:p w14:paraId="03FFB8E3"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 其他要求</w:t>
      </w:r>
    </w:p>
    <w:p w14:paraId="04649A23">
      <w:pPr>
        <w:spacing w:line="360" w:lineRule="auto"/>
        <w:ind w:firstLine="48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4.1中标单位保证其公司人员在服务期间所接触的采购方各种文件，数据，系统资料，系统操作等严格遵守采购方保密制度，不得向第三方透露。</w:t>
      </w:r>
    </w:p>
    <w:p w14:paraId="2279D0A3">
      <w:pPr>
        <w:spacing w:line="360" w:lineRule="auto"/>
        <w:ind w:firstLine="48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4.2患者信息属于患者隐私，中标单位应当严格遵守相关规定，严禁泄漏患者隐私。</w:t>
      </w:r>
    </w:p>
    <w:p w14:paraId="3645BF3A">
      <w:pPr>
        <w:spacing w:line="360" w:lineRule="auto"/>
        <w:ind w:firstLine="48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4.3中标单位按甲方要求发送短信时，需在短信平台内建立监测、统计、敏感词检索功能，出现敏感词在60分钟内通知招标单位，根据采购方需求在6小时内提供监测统计情况。</w:t>
      </w:r>
    </w:p>
    <w:p w14:paraId="4322524D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12B798AB"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5.售后服务</w:t>
      </w:r>
    </w:p>
    <w:p w14:paraId="2868902B">
      <w:pPr>
        <w:spacing w:line="360" w:lineRule="auto"/>
        <w:ind w:firstLine="480"/>
        <w:contextualSpacing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5.1中标单位故障处理时间超时的，每次扣除本服务期发生费用的0.5%-2%；其他不履行义务的，根据对甲方造成的影响扣除本服务期发生费用的1-5%。</w:t>
      </w:r>
    </w:p>
    <w:p w14:paraId="4E6F965D">
      <w:pPr>
        <w:spacing w:line="360" w:lineRule="auto"/>
        <w:ind w:firstLine="42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5.2中标单位需每季度提供短信发送失败报告，阐明短信发送失败原因，因中标单位本身原因导致的短信到达率低于99%则扣除该付款周期金额的5%。</w:t>
      </w:r>
    </w:p>
    <w:p w14:paraId="16BC2E0A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 w14:paraId="4C3EF5D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 w14:paraId="1FD39319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6B032A"/>
    <w:rsid w:val="002664DD"/>
    <w:rsid w:val="005E7665"/>
    <w:rsid w:val="006B032A"/>
    <w:rsid w:val="009D0B7F"/>
    <w:rsid w:val="00C077DA"/>
    <w:rsid w:val="00E11ED5"/>
    <w:rsid w:val="00E85F9A"/>
    <w:rsid w:val="00F076CF"/>
    <w:rsid w:val="15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1342</Characters>
  <Lines>9</Lines>
  <Paragraphs>2</Paragraphs>
  <TotalTime>10</TotalTime>
  <ScaleCrop>false</ScaleCrop>
  <LinksUpToDate>false</LinksUpToDate>
  <CharactersWithSpaces>1351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2024-09-06T02:06:00Z</dcterms:created>
  <dc:creator>he c</dc:creator>
  <cp:lastModifiedBy>魏</cp:lastModifiedBy>
  <dcterms:modified xsi:type="dcterms:W3CDTF">2024-09-12T02:50:18Z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C333D3C345C64C7C87B53AA4388E589B_13</vt:lpwstr>
  </property>
</Properties>
</file>