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7E7CF" w14:textId="7421F29D" w:rsidR="000F56AC" w:rsidRPr="006836B2" w:rsidRDefault="006836B2" w:rsidP="006836B2">
      <w:pPr>
        <w:pStyle w:val="2"/>
        <w:spacing w:line="360" w:lineRule="auto"/>
        <w:ind w:firstLineChars="0" w:firstLine="0"/>
        <w:jc w:val="center"/>
        <w:rPr>
          <w:rFonts w:ascii="宋体" w:hAnsi="宋体" w:cstheme="minorEastAsia"/>
          <w:b/>
          <w:bCs/>
          <w:sz w:val="32"/>
          <w:szCs w:val="32"/>
        </w:rPr>
      </w:pPr>
      <w:r w:rsidRPr="006836B2">
        <w:rPr>
          <w:rFonts w:ascii="宋体" w:hAnsi="宋体" w:cstheme="minorEastAsia" w:hint="eastAsia"/>
          <w:b/>
          <w:bCs/>
          <w:sz w:val="32"/>
          <w:szCs w:val="32"/>
        </w:rPr>
        <w:t>技术参数</w:t>
      </w:r>
    </w:p>
    <w:p w14:paraId="557CDE37" w14:textId="77777777" w:rsidR="003E6ED9" w:rsidRDefault="003E6ED9" w:rsidP="003E6ED9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cs="宋体"/>
          <w:b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b/>
          <w:kern w:val="0"/>
          <w:szCs w:val="21"/>
        </w:rPr>
        <w:t>整机要求：</w:t>
      </w:r>
    </w:p>
    <w:p w14:paraId="3265D067" w14:textId="7DF2ED6D" w:rsidR="003E6ED9" w:rsidRDefault="003E6ED9" w:rsidP="003E6ED9">
      <w:pPr>
        <w:pStyle w:val="a5"/>
        <w:numPr>
          <w:ilvl w:val="1"/>
          <w:numId w:val="6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一体化便携监护仪，整机无风扇设计，配置提手</w:t>
      </w:r>
      <w:r>
        <w:rPr>
          <w:rFonts w:asciiTheme="minorEastAsia" w:eastAsiaTheme="minorEastAsia" w:hAnsiTheme="minorEastAsia" w:hint="eastAsia"/>
          <w:szCs w:val="21"/>
        </w:rPr>
        <w:t>，</w:t>
      </w:r>
      <w:r>
        <w:rPr>
          <w:rFonts w:asciiTheme="minorEastAsia" w:eastAsiaTheme="minorEastAsia" w:hAnsiTheme="minorEastAsia" w:hint="eastAsia"/>
          <w:szCs w:val="21"/>
        </w:rPr>
        <w:t>方便移动。</w:t>
      </w:r>
      <w:bookmarkStart w:id="0" w:name="_GoBack"/>
      <w:bookmarkEnd w:id="0"/>
    </w:p>
    <w:p w14:paraId="06F8D2E4" w14:textId="77777777" w:rsidR="003E6ED9" w:rsidRDefault="003E6ED9" w:rsidP="003E6ED9">
      <w:pPr>
        <w:pStyle w:val="a5"/>
        <w:numPr>
          <w:ilvl w:val="1"/>
          <w:numId w:val="6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≥12.1英寸彩色液晶触摸屏，分辨率≥1280*800，≥10通道波形显示。</w:t>
      </w:r>
    </w:p>
    <w:p w14:paraId="12BF35A5" w14:textId="77777777" w:rsidR="003E6ED9" w:rsidRDefault="003E6ED9" w:rsidP="003E6ED9">
      <w:pPr>
        <w:pStyle w:val="a5"/>
        <w:numPr>
          <w:ilvl w:val="1"/>
          <w:numId w:val="6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内置锂电池，插槽式设计，无需螺丝刀工具支持快速拆卸和安装。</w:t>
      </w:r>
    </w:p>
    <w:p w14:paraId="4C79B2FD" w14:textId="77777777" w:rsidR="003E6ED9" w:rsidRDefault="003E6ED9" w:rsidP="003E6ED9">
      <w:pPr>
        <w:pStyle w:val="a5"/>
        <w:numPr>
          <w:ilvl w:val="1"/>
          <w:numId w:val="6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监护</w:t>
      </w:r>
      <w:proofErr w:type="gramStart"/>
      <w:r>
        <w:rPr>
          <w:rFonts w:asciiTheme="minorEastAsia" w:eastAsiaTheme="minorEastAsia" w:hAnsiTheme="minorEastAsia" w:hint="eastAsia"/>
          <w:szCs w:val="21"/>
        </w:rPr>
        <w:t>仪设计</w:t>
      </w:r>
      <w:proofErr w:type="gramEnd"/>
      <w:r>
        <w:rPr>
          <w:rFonts w:asciiTheme="minorEastAsia" w:eastAsiaTheme="minorEastAsia" w:hAnsiTheme="minorEastAsia" w:hint="eastAsia"/>
          <w:szCs w:val="21"/>
        </w:rPr>
        <w:t>使用年限≥10年。</w:t>
      </w:r>
    </w:p>
    <w:p w14:paraId="73D468A7" w14:textId="77777777" w:rsidR="003E6ED9" w:rsidRDefault="003E6ED9" w:rsidP="003E6ED9">
      <w:pPr>
        <w:pStyle w:val="a5"/>
        <w:numPr>
          <w:ilvl w:val="1"/>
          <w:numId w:val="6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主机防水等级≥IPX1，整机抗跌落设计通过0.75米6面跌落测试。</w:t>
      </w:r>
    </w:p>
    <w:p w14:paraId="36BFB938" w14:textId="77777777" w:rsidR="003E6ED9" w:rsidRDefault="003E6ED9" w:rsidP="003E6ED9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cs="宋体" w:hint="eastAsia"/>
          <w:b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b/>
          <w:kern w:val="0"/>
          <w:szCs w:val="21"/>
        </w:rPr>
        <w:t>监测参数：</w:t>
      </w:r>
    </w:p>
    <w:p w14:paraId="7431580E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配置3/5导心电，呼吸，无创血压，血氧饱和度，脉搏和双通道体温参数监测，以上参数适用于成人、小儿、新生儿患者。</w:t>
      </w:r>
    </w:p>
    <w:p w14:paraId="240C1290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心电监护支持心率，ST段测量，心律失常分析，QT/</w:t>
      </w:r>
      <w:proofErr w:type="spellStart"/>
      <w:r>
        <w:rPr>
          <w:rFonts w:asciiTheme="minorEastAsia" w:eastAsiaTheme="minorEastAsia" w:hAnsiTheme="minorEastAsia" w:hint="eastAsia"/>
          <w:szCs w:val="21"/>
        </w:rPr>
        <w:t>QTc</w:t>
      </w:r>
      <w:proofErr w:type="spellEnd"/>
      <w:r>
        <w:rPr>
          <w:rFonts w:asciiTheme="minorEastAsia" w:eastAsiaTheme="minorEastAsia" w:hAnsiTheme="minorEastAsia" w:hint="eastAsia"/>
          <w:szCs w:val="21"/>
        </w:rPr>
        <w:t>连续实时测量和对应报警功能，支持成人、小儿、新生儿患者。</w:t>
      </w:r>
    </w:p>
    <w:p w14:paraId="7E30F35A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心电波形扫描速度支持6.25mm/s、12.5 mm/s、25 mm/s和50 mm/s。</w:t>
      </w:r>
    </w:p>
    <w:p w14:paraId="36F4CA1E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提供窗口支持心脏下壁，侧壁和前壁对应多个ST片段的同屏实时显示，提供参考片段和实时片段的对比查看。</w:t>
      </w:r>
    </w:p>
    <w:p w14:paraId="67FAB57E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支持房颤及室上性心律失常分析功能，如：室上性心动过速，SVCs/min等，</w:t>
      </w:r>
      <w:proofErr w:type="gramStart"/>
      <w:r>
        <w:rPr>
          <w:rFonts w:asciiTheme="minorEastAsia" w:eastAsiaTheme="minorEastAsia" w:hAnsiTheme="minorEastAsia" w:hint="eastAsia"/>
          <w:szCs w:val="21"/>
        </w:rPr>
        <w:t>标配支持</w:t>
      </w:r>
      <w:proofErr w:type="gramEnd"/>
      <w:r>
        <w:rPr>
          <w:rFonts w:asciiTheme="minorEastAsia" w:eastAsiaTheme="minorEastAsia" w:hAnsiTheme="minorEastAsia" w:hint="eastAsia"/>
          <w:szCs w:val="21"/>
        </w:rPr>
        <w:t>≥27种实时心律失常分析。</w:t>
      </w:r>
    </w:p>
    <w:p w14:paraId="18117F63" w14:textId="5E37EAE1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QT和</w:t>
      </w:r>
      <w:proofErr w:type="spellStart"/>
      <w:r>
        <w:rPr>
          <w:rFonts w:asciiTheme="minorEastAsia" w:eastAsiaTheme="minorEastAsia" w:hAnsiTheme="minorEastAsia" w:hint="eastAsia"/>
          <w:szCs w:val="21"/>
        </w:rPr>
        <w:t>QTc</w:t>
      </w:r>
      <w:proofErr w:type="spellEnd"/>
      <w:r>
        <w:rPr>
          <w:rFonts w:asciiTheme="minorEastAsia" w:eastAsiaTheme="minorEastAsia" w:hAnsiTheme="minorEastAsia" w:hint="eastAsia"/>
          <w:szCs w:val="21"/>
        </w:rPr>
        <w:t>实时监测参数测量范围：200</w:t>
      </w:r>
      <w:r>
        <w:rPr>
          <w:rFonts w:asciiTheme="minorEastAsia" w:eastAsiaTheme="minorEastAsia" w:hAnsiTheme="minorEastAsia" w:hint="eastAsia"/>
          <w:szCs w:val="21"/>
        </w:rPr>
        <w:t>-</w:t>
      </w:r>
      <w:r>
        <w:rPr>
          <w:rFonts w:asciiTheme="minorEastAsia" w:eastAsiaTheme="minorEastAsia" w:hAnsiTheme="minorEastAsia" w:hint="eastAsia"/>
          <w:szCs w:val="21"/>
        </w:rPr>
        <w:t xml:space="preserve">800 </w:t>
      </w:r>
      <w:proofErr w:type="spellStart"/>
      <w:r>
        <w:rPr>
          <w:rFonts w:asciiTheme="minorEastAsia" w:eastAsiaTheme="minorEastAsia" w:hAnsiTheme="minorEastAsia" w:hint="eastAsia"/>
          <w:szCs w:val="21"/>
        </w:rPr>
        <w:t>ms</w:t>
      </w:r>
      <w:proofErr w:type="spellEnd"/>
      <w:r>
        <w:rPr>
          <w:rFonts w:asciiTheme="minorEastAsia" w:eastAsiaTheme="minorEastAsia" w:hAnsiTheme="minorEastAsia" w:hint="eastAsia"/>
          <w:szCs w:val="21"/>
        </w:rPr>
        <w:t>。</w:t>
      </w:r>
    </w:p>
    <w:p w14:paraId="7250BFEB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可进行多导心电分析。</w:t>
      </w:r>
    </w:p>
    <w:p w14:paraId="1EDF9B1A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提供SpO2，PR和PI参数的实时监测，适用于成人，小儿和新生儿。来自SpO2的PR测量范围：20-300。</w:t>
      </w:r>
    </w:p>
    <w:p w14:paraId="034DEA2C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支持指套式血氧探头，IPX7防水等级，支持液体浸泡消毒和清洁。</w:t>
      </w:r>
    </w:p>
    <w:p w14:paraId="5F1D5686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提供至少手动，自动，连续、序列和整点5种测量模式，提供24小时血压统计结果。</w:t>
      </w:r>
    </w:p>
    <w:p w14:paraId="038D49E6" w14:textId="3BB26CA5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提供呼吸测量，适用于成人、小儿和新生儿。呼吸测量范围：</w:t>
      </w:r>
      <w:r>
        <w:rPr>
          <w:rFonts w:asciiTheme="minorEastAsia" w:eastAsiaTheme="minorEastAsia" w:hAnsiTheme="minorEastAsia" w:hint="eastAsia"/>
          <w:szCs w:val="21"/>
        </w:rPr>
        <w:t>0-200</w:t>
      </w:r>
      <w:r>
        <w:rPr>
          <w:rFonts w:asciiTheme="minorEastAsia" w:eastAsiaTheme="minorEastAsia" w:hAnsiTheme="minorEastAsia" w:hint="eastAsia"/>
          <w:szCs w:val="21"/>
        </w:rPr>
        <w:t>rpm。</w:t>
      </w:r>
    </w:p>
    <w:p w14:paraId="5E58A04B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配置无创血压测量，适用于成人，小儿和新生儿。无创血压成人测量范围：收缩压25-290mmHg。</w:t>
      </w:r>
    </w:p>
    <w:p w14:paraId="090A4FBD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提供双通道体温和温差参数的监测, 并可根据需要更改体温通道标名。</w:t>
      </w:r>
    </w:p>
    <w:p w14:paraId="6BA1CE1D" w14:textId="77777777" w:rsidR="003E6ED9" w:rsidRDefault="003E6ED9" w:rsidP="003E6ED9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cs="宋体" w:hint="eastAsia"/>
          <w:b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b/>
          <w:kern w:val="0"/>
          <w:szCs w:val="21"/>
        </w:rPr>
        <w:t>系统功能：</w:t>
      </w:r>
    </w:p>
    <w:p w14:paraId="396D212D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支持所有监测参数报警限一键自动设置功能，满足医护团队快速管理患者报警需求。</w:t>
      </w:r>
    </w:p>
    <w:p w14:paraId="2A9E91BE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具有图形化技术报警指示功能，帮助医护团队快速识别报警来源。</w:t>
      </w:r>
    </w:p>
    <w:p w14:paraId="2049EA10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支持≥1000条事件回顾。每条报警事件至少能够存储30秒相关波形，以及报警触发时所有测量参数值。支持≥1000组NIBP测量结果。支持≥120小时（分辨率1分钟）ST模板存储与回顾。</w:t>
      </w:r>
    </w:p>
    <w:p w14:paraId="4EA51897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具有特殊报警音，当监护仪在病人发生致命性参数报警时，发出特殊的报警音进行提示病人处于危急状态，提供产品使用说明书截图等证明资料。</w:t>
      </w:r>
    </w:p>
    <w:p w14:paraId="2EAD3C36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支持根据病人的参数趋势变化，可自动推送HR/PR、 SpO2、 RR 等参数的报警限建议。</w:t>
      </w:r>
    </w:p>
    <w:p w14:paraId="46EBB7E9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具备参数组合报警功能，可对患者同时多个参数变化给出统一报警提示，更好地反映病人状态，提供≥10个预设组合报警，并允许自定义≥10个组合报警。</w:t>
      </w:r>
    </w:p>
    <w:p w14:paraId="5BFB4CBF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支持RJ45接口进行有线网络通信，和除颤监护仪一起联网通信到中心监护系统。</w:t>
      </w:r>
    </w:p>
    <w:p w14:paraId="52BC12D4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提供计时器功能，界面区提供设置≥4个计时器，每个计时器支持独立设置和计时功能，计时方向包括正计时和倒计时两种选择。</w:t>
      </w:r>
    </w:p>
    <w:p w14:paraId="142B27E2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支持格拉斯哥昏迷评分（GCS）功能。</w:t>
      </w:r>
    </w:p>
    <w:p w14:paraId="56A5CCE9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目标监测界面，能够显示ECG，SpO2，BP，CO2等多种参数测量值和波形。</w:t>
      </w:r>
    </w:p>
    <w:p w14:paraId="31B2EF3F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支持带ABD事件的呼吸氧合界面。</w:t>
      </w:r>
    </w:p>
    <w:p w14:paraId="38910D3E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屏幕截图功能，将屏幕截图通过USB接口导出到U盘。</w:t>
      </w:r>
    </w:p>
    <w:p w14:paraId="2FB5D6B2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可升级内置记录仪。</w:t>
      </w:r>
    </w:p>
    <w:p w14:paraId="6DFA35F7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Chars="200" w:left="987" w:rightChars="20" w:right="42" w:firstLineChars="0"/>
        <w:jc w:val="left"/>
        <w:rPr>
          <w:rFonts w:asciiTheme="minorEastAsia" w:eastAsiaTheme="minorEastAsia" w:hAnsiTheme="minorEastAsia" w:hint="eastAsia"/>
          <w:szCs w:val="21"/>
        </w:rPr>
      </w:pPr>
      <w:proofErr w:type="gramStart"/>
      <w:r>
        <w:rPr>
          <w:rFonts w:asciiTheme="minorEastAsia" w:eastAsiaTheme="minorEastAsia" w:hAnsiTheme="minorEastAsia" w:hint="eastAsia"/>
          <w:szCs w:val="21"/>
        </w:rPr>
        <w:t>支持它床观察</w:t>
      </w:r>
      <w:proofErr w:type="gramEnd"/>
      <w:r>
        <w:rPr>
          <w:rFonts w:asciiTheme="minorEastAsia" w:eastAsiaTheme="minorEastAsia" w:hAnsiTheme="minorEastAsia" w:hint="eastAsia"/>
          <w:szCs w:val="21"/>
        </w:rPr>
        <w:t>，可同时监视≥12</w:t>
      </w:r>
      <w:proofErr w:type="gramStart"/>
      <w:r>
        <w:rPr>
          <w:rFonts w:asciiTheme="minorEastAsia" w:eastAsiaTheme="minorEastAsia" w:hAnsiTheme="minorEastAsia" w:hint="eastAsia"/>
          <w:szCs w:val="21"/>
        </w:rPr>
        <w:t>它床的</w:t>
      </w:r>
      <w:proofErr w:type="gramEnd"/>
      <w:r>
        <w:rPr>
          <w:rFonts w:asciiTheme="minorEastAsia" w:eastAsiaTheme="minorEastAsia" w:hAnsiTheme="minorEastAsia" w:hint="eastAsia"/>
          <w:szCs w:val="21"/>
        </w:rPr>
        <w:t>报警信息。</w:t>
      </w:r>
    </w:p>
    <w:p w14:paraId="32F533A0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Chars="200" w:left="987" w:rightChars="20" w:right="42"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每台监护</w:t>
      </w:r>
      <w:proofErr w:type="gramStart"/>
      <w:r>
        <w:rPr>
          <w:rFonts w:asciiTheme="minorEastAsia" w:eastAsiaTheme="minorEastAsia" w:hAnsiTheme="minorEastAsia" w:hint="eastAsia"/>
          <w:szCs w:val="21"/>
        </w:rPr>
        <w:t>仪配可</w:t>
      </w:r>
      <w:proofErr w:type="gramEnd"/>
      <w:r>
        <w:rPr>
          <w:rFonts w:asciiTheme="minorEastAsia" w:eastAsiaTheme="minorEastAsia" w:hAnsiTheme="minorEastAsia" w:hint="eastAsia"/>
          <w:szCs w:val="21"/>
        </w:rPr>
        <w:t>移动支架。</w:t>
      </w:r>
    </w:p>
    <w:p w14:paraId="03CA5460" w14:textId="77777777" w:rsidR="003E6ED9" w:rsidRDefault="003E6ED9" w:rsidP="003E6ED9">
      <w:pPr>
        <w:pStyle w:val="a5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Chars="200" w:left="987" w:rightChars="20" w:right="42" w:firstLineChars="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配合安装监护仪点位。</w:t>
      </w:r>
    </w:p>
    <w:p w14:paraId="01D9C980" w14:textId="77777777" w:rsidR="00265B8E" w:rsidRPr="00C71B85" w:rsidRDefault="00265B8E" w:rsidP="003E6ED9">
      <w:pPr>
        <w:pStyle w:val="2"/>
        <w:spacing w:line="360" w:lineRule="auto"/>
        <w:ind w:firstLineChars="0" w:firstLine="0"/>
        <w:rPr>
          <w:rFonts w:ascii="宋体" w:hAnsi="宋体" w:cstheme="minorEastAsia"/>
          <w:b/>
          <w:bCs/>
          <w:sz w:val="32"/>
          <w:szCs w:val="32"/>
          <w:lang w:val="en-US"/>
        </w:rPr>
      </w:pPr>
    </w:p>
    <w:sectPr w:rsidR="00265B8E" w:rsidRPr="00C71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B5299" w14:textId="77777777" w:rsidR="00732758" w:rsidRDefault="00732758" w:rsidP="00981744">
      <w:r>
        <w:separator/>
      </w:r>
    </w:p>
  </w:endnote>
  <w:endnote w:type="continuationSeparator" w:id="0">
    <w:p w14:paraId="34F24D93" w14:textId="77777777" w:rsidR="00732758" w:rsidRDefault="00732758" w:rsidP="0098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D682" w14:textId="77777777" w:rsidR="00732758" w:rsidRDefault="00732758" w:rsidP="00981744">
      <w:r>
        <w:separator/>
      </w:r>
    </w:p>
  </w:footnote>
  <w:footnote w:type="continuationSeparator" w:id="0">
    <w:p w14:paraId="0782CC7F" w14:textId="77777777" w:rsidR="00732758" w:rsidRDefault="00732758" w:rsidP="00981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C09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172FD2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5E4D1F"/>
    <w:multiLevelType w:val="multilevel"/>
    <w:tmpl w:val="1A5E4D1F"/>
    <w:lvl w:ilvl="0">
      <w:start w:val="1"/>
      <w:numFmt w:val="decimal"/>
      <w:lvlText w:val="%1."/>
      <w:lvlJc w:val="left"/>
      <w:pPr>
        <w:ind w:left="640" w:hanging="420"/>
      </w:pPr>
    </w:lvl>
    <w:lvl w:ilvl="1">
      <w:start w:val="1"/>
      <w:numFmt w:val="decimal"/>
      <w:lvlText w:val="%2."/>
      <w:lvlJc w:val="left"/>
      <w:pPr>
        <w:ind w:left="100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80" w:hanging="420"/>
      </w:pPr>
    </w:lvl>
    <w:lvl w:ilvl="3">
      <w:start w:val="1"/>
      <w:numFmt w:val="decimal"/>
      <w:lvlText w:val="%4."/>
      <w:lvlJc w:val="left"/>
      <w:pPr>
        <w:ind w:left="1900" w:hanging="420"/>
      </w:pPr>
    </w:lvl>
    <w:lvl w:ilvl="4">
      <w:start w:val="1"/>
      <w:numFmt w:val="lowerLetter"/>
      <w:lvlText w:val="%5)"/>
      <w:lvlJc w:val="left"/>
      <w:pPr>
        <w:ind w:left="2320" w:hanging="420"/>
      </w:pPr>
    </w:lvl>
    <w:lvl w:ilvl="5">
      <w:start w:val="1"/>
      <w:numFmt w:val="lowerRoman"/>
      <w:lvlText w:val="%6."/>
      <w:lvlJc w:val="right"/>
      <w:pPr>
        <w:ind w:left="2740" w:hanging="420"/>
      </w:pPr>
    </w:lvl>
    <w:lvl w:ilvl="6">
      <w:start w:val="1"/>
      <w:numFmt w:val="decimal"/>
      <w:lvlText w:val="%7."/>
      <w:lvlJc w:val="left"/>
      <w:pPr>
        <w:ind w:left="3160" w:hanging="420"/>
      </w:pPr>
    </w:lvl>
    <w:lvl w:ilvl="7">
      <w:start w:val="1"/>
      <w:numFmt w:val="lowerLetter"/>
      <w:lvlText w:val="%8)"/>
      <w:lvlJc w:val="left"/>
      <w:pPr>
        <w:ind w:left="3580" w:hanging="420"/>
      </w:pPr>
    </w:lvl>
    <w:lvl w:ilvl="8">
      <w:start w:val="1"/>
      <w:numFmt w:val="lowerRoman"/>
      <w:lvlText w:val="%9."/>
      <w:lvlJc w:val="right"/>
      <w:pPr>
        <w:ind w:left="4000" w:hanging="420"/>
      </w:pPr>
    </w:lvl>
  </w:abstractNum>
  <w:abstractNum w:abstractNumId="3">
    <w:nsid w:val="2B6C0A43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D9366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647350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AC"/>
    <w:rsid w:val="000F56AC"/>
    <w:rsid w:val="00261A8E"/>
    <w:rsid w:val="00265B8E"/>
    <w:rsid w:val="002D6515"/>
    <w:rsid w:val="003E6ED9"/>
    <w:rsid w:val="003F6F6A"/>
    <w:rsid w:val="004A1B97"/>
    <w:rsid w:val="00534486"/>
    <w:rsid w:val="0059589C"/>
    <w:rsid w:val="005D4631"/>
    <w:rsid w:val="006836B2"/>
    <w:rsid w:val="00732758"/>
    <w:rsid w:val="00981744"/>
    <w:rsid w:val="00A550EE"/>
    <w:rsid w:val="00B2792E"/>
    <w:rsid w:val="00B472DA"/>
    <w:rsid w:val="00C3640F"/>
    <w:rsid w:val="00C71B85"/>
    <w:rsid w:val="00C94243"/>
    <w:rsid w:val="00CF1646"/>
    <w:rsid w:val="00D0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3E6ED9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3E6ED9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zzybg01</cp:lastModifiedBy>
  <cp:revision>4</cp:revision>
  <dcterms:created xsi:type="dcterms:W3CDTF">2026-09-07T00:46:00Z</dcterms:created>
  <dcterms:modified xsi:type="dcterms:W3CDTF">2026-09-08T00:38:00Z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eyJoZGlkIjoiY2YxNjVmNDcyMTdjMGUxNTI2NmI3MWU4ZDZkMzE4OGMiLCJ1c2VySWQiOiI5MjIxNzM2ODAifQ==</vt:lpwstr>
  </property>
  <property fmtid="{D5CDD505-2E9C-101B-9397-08002B2CF9AE}" pid="4" name="ICV">
    <vt:lpwstr>9b9e020b7d07453998d18674bba483e2_23</vt:lpwstr>
  </property>
</Properties>
</file>