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北京中医药大学东直门医院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  <w14:textFill>
            <w14:solidFill>
              <w14:schemeClr w14:val="tx1"/>
            </w14:solidFill>
          </w14:textFill>
        </w:rPr>
        <w:t>通州院区</w:t>
      </w: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二期强弱电及消防系统检测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2E425F19"/>
    <w:rsid w:val="46D67DAE"/>
    <w:rsid w:val="566356F9"/>
    <w:rsid w:val="64B17390"/>
    <w:rsid w:val="69C62A02"/>
    <w:rsid w:val="6E4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赤赤</cp:lastModifiedBy>
  <dcterms:modified xsi:type="dcterms:W3CDTF">2021-08-06T08:45:50Z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EE1B5E740A48492498DBB70833F29E13</vt:lpwstr>
  </property>
</Properties>
</file>